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2724150</wp:posOffset>
            </wp:positionH>
            <wp:positionV relativeFrom="paragraph">
              <wp:posOffset>123825</wp:posOffset>
            </wp:positionV>
            <wp:extent cx="943996" cy="881063"/>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43996" cy="8810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-371472</wp:posOffset>
            </wp:positionH>
            <wp:positionV relativeFrom="paragraph">
              <wp:posOffset>204788</wp:posOffset>
            </wp:positionV>
            <wp:extent cx="2075513" cy="582338"/>
            <wp:effectExtent b="0" l="0" r="0" t="0"/>
            <wp:wrapNone/>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75513" cy="582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4969200</wp:posOffset>
            </wp:positionH>
            <wp:positionV relativeFrom="paragraph">
              <wp:posOffset>119063</wp:posOffset>
            </wp:positionV>
            <wp:extent cx="757238" cy="757238"/>
            <wp:effectExtent b="0" l="0" r="0" t="0"/>
            <wp:wrapNone/>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57238" cy="757238"/>
                    </a:xfrm>
                    <a:prstGeom prst="rect"/>
                    <a:ln/>
                  </pic:spPr>
                </pic:pic>
              </a:graphicData>
            </a:graphic>
          </wp:anchor>
        </w:drawing>
      </w:r>
    </w:p>
    <w:p w:rsidR="00000000" w:rsidDel="00000000" w:rsidP="00000000" w:rsidRDefault="00000000" w:rsidRPr="00000000" w14:paraId="00000002">
      <w:pPr>
        <w:ind w:left="720" w:firstLine="0"/>
        <w:rPr>
          <w:b w:val="1"/>
        </w:rPr>
      </w:pPr>
      <w:r w:rsidDel="00000000" w:rsidR="00000000" w:rsidRPr="00000000">
        <w:rPr>
          <w:rtl w:val="0"/>
        </w:rPr>
      </w:r>
    </w:p>
    <w:p w:rsidR="00000000" w:rsidDel="00000000" w:rsidP="00000000" w:rsidRDefault="00000000" w:rsidRPr="00000000" w14:paraId="00000003">
      <w:pPr>
        <w:ind w:left="720" w:firstLine="0"/>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ind w:left="720" w:firstLine="0"/>
        <w:rPr>
          <w:b w:val="1"/>
        </w:rPr>
      </w:pPr>
      <w:r w:rsidDel="00000000" w:rsidR="00000000" w:rsidRPr="00000000">
        <w:rPr>
          <w:rtl w:val="0"/>
        </w:rPr>
      </w:r>
    </w:p>
    <w:p w:rsidR="00000000" w:rsidDel="00000000" w:rsidP="00000000" w:rsidRDefault="00000000" w:rsidRPr="00000000" w14:paraId="00000006">
      <w:pPr>
        <w:ind w:left="-141" w:right="-13" w:firstLine="0"/>
        <w:jc w:val="center"/>
        <w:rPr>
          <w:b w:val="1"/>
          <w:sz w:val="28"/>
          <w:szCs w:val="28"/>
        </w:rPr>
      </w:pPr>
      <w:r w:rsidDel="00000000" w:rsidR="00000000" w:rsidRPr="00000000">
        <w:rPr>
          <w:rtl w:val="0"/>
        </w:rPr>
      </w:r>
    </w:p>
    <w:p w:rsidR="00000000" w:rsidDel="00000000" w:rsidP="00000000" w:rsidRDefault="00000000" w:rsidRPr="00000000" w14:paraId="00000007">
      <w:pPr>
        <w:ind w:left="-141" w:right="-13" w:firstLine="0"/>
        <w:jc w:val="center"/>
        <w:rPr>
          <w:b w:val="1"/>
          <w:color w:val="2c2d2e"/>
          <w:sz w:val="26"/>
          <w:szCs w:val="26"/>
        </w:rPr>
      </w:pPr>
      <w:r w:rsidDel="00000000" w:rsidR="00000000" w:rsidRPr="00000000">
        <w:rPr>
          <w:b w:val="1"/>
          <w:sz w:val="28"/>
          <w:szCs w:val="28"/>
          <w:rtl w:val="0"/>
        </w:rPr>
        <w:t xml:space="preserve">Enhancement of internal quality assurance of education in teaching, learning and assessment in HEIs of Azerbaijan and Russia /</w:t>
      </w:r>
      <w:r w:rsidDel="00000000" w:rsidR="00000000" w:rsidRPr="00000000">
        <w:rPr>
          <w:b w:val="1"/>
          <w:color w:val="2c2d2e"/>
          <w:sz w:val="26"/>
          <w:szCs w:val="26"/>
          <w:rtl w:val="0"/>
        </w:rPr>
        <w:t xml:space="preserve">IQAinAR </w:t>
      </w:r>
    </w:p>
    <w:p w:rsidR="00000000" w:rsidDel="00000000" w:rsidP="00000000" w:rsidRDefault="00000000" w:rsidRPr="00000000" w14:paraId="00000008">
      <w:pPr>
        <w:ind w:left="-141" w:right="-13" w:firstLine="0"/>
        <w:jc w:val="center"/>
        <w:rPr>
          <w:b w:val="1"/>
          <w:sz w:val="28"/>
          <w:szCs w:val="28"/>
        </w:rPr>
      </w:pPr>
      <w:r w:rsidDel="00000000" w:rsidR="00000000" w:rsidRPr="00000000">
        <w:rPr>
          <w:rtl w:val="0"/>
        </w:rPr>
      </w:r>
    </w:p>
    <w:p w:rsidR="00000000" w:rsidDel="00000000" w:rsidP="00000000" w:rsidRDefault="00000000" w:rsidRPr="00000000" w14:paraId="00000009">
      <w:pPr>
        <w:ind w:left="-141" w:right="-13" w:firstLine="0"/>
        <w:jc w:val="center"/>
        <w:rPr>
          <w:b w:val="1"/>
          <w:sz w:val="28"/>
          <w:szCs w:val="28"/>
        </w:rPr>
      </w:pPr>
      <w:r w:rsidDel="00000000" w:rsidR="00000000" w:rsidRPr="00000000">
        <w:rPr>
          <w:rtl w:val="0"/>
        </w:rPr>
      </w:r>
    </w:p>
    <w:p w:rsidR="00000000" w:rsidDel="00000000" w:rsidP="00000000" w:rsidRDefault="00000000" w:rsidRPr="00000000" w14:paraId="0000000A">
      <w:pPr>
        <w:ind w:left="-141" w:right="-13" w:firstLine="0"/>
        <w:jc w:val="center"/>
        <w:rPr>
          <w:b w:val="1"/>
          <w:sz w:val="28"/>
          <w:szCs w:val="28"/>
        </w:rPr>
      </w:pPr>
      <w:r w:rsidDel="00000000" w:rsidR="00000000" w:rsidRPr="00000000">
        <w:rPr>
          <w:b w:val="1"/>
          <w:sz w:val="28"/>
          <w:szCs w:val="28"/>
          <w:rtl w:val="0"/>
        </w:rPr>
        <w:t xml:space="preserve">Work Package 2 - Development</w:t>
      </w:r>
    </w:p>
    <w:p w:rsidR="00000000" w:rsidDel="00000000" w:rsidP="00000000" w:rsidRDefault="00000000" w:rsidRPr="00000000" w14:paraId="0000000B">
      <w:pPr>
        <w:ind w:left="720" w:firstLine="0"/>
        <w:rPr>
          <w:b w:val="1"/>
        </w:rPr>
      </w:pPr>
      <w:r w:rsidDel="00000000" w:rsidR="00000000" w:rsidRPr="00000000">
        <w:rPr>
          <w:rtl w:val="0"/>
        </w:rPr>
      </w:r>
    </w:p>
    <w:p w:rsidR="00000000" w:rsidDel="00000000" w:rsidP="00000000" w:rsidRDefault="00000000" w:rsidRPr="00000000" w14:paraId="0000000C">
      <w:pPr>
        <w:numPr>
          <w:ilvl w:val="0"/>
          <w:numId w:val="4"/>
        </w:numPr>
        <w:ind w:left="720" w:hanging="360"/>
        <w:rPr>
          <w:b w:val="1"/>
        </w:rPr>
      </w:pPr>
      <w:r w:rsidDel="00000000" w:rsidR="00000000" w:rsidRPr="00000000">
        <w:rPr>
          <w:b w:val="1"/>
          <w:rtl w:val="0"/>
        </w:rPr>
        <w:t xml:space="preserve">INTRODUCTION AND GENERAL CHRONOLOGY</w:t>
      </w:r>
    </w:p>
    <w:p w:rsidR="00000000" w:rsidDel="00000000" w:rsidP="00000000" w:rsidRDefault="00000000" w:rsidRPr="00000000" w14:paraId="0000000D">
      <w:pPr>
        <w:rPr>
          <w:b w:val="1"/>
          <w:u w:val="single"/>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spacing w:line="276" w:lineRule="auto"/>
        <w:jc w:val="both"/>
        <w:rPr/>
      </w:pPr>
      <w:r w:rsidDel="00000000" w:rsidR="00000000" w:rsidRPr="00000000">
        <w:rPr>
          <w:rtl w:val="0"/>
        </w:rPr>
        <w:t xml:space="preserve">WP2 aims to develop IQA indicators designed in WP1 taking into account the specificities of each university and the national background in teaching, learning, assessment and research. To this end, based on the indicators outlined as a result of the work carried out in WP1, the internal quality assurance methodology will continue to be developed for the two main areas : IQAs Methodology - STUDENT and IQAs Methodology - TEACHING STAFF / RESEARCH (Tasks 2.2 and 2.3), structuring the development and detail of the indicators around the three categories that group them together in WP1: TEACHING AND LEARNING, ASSESSMENTS and RESEARCH AND RESEARCHER.</w:t>
      </w:r>
    </w:p>
    <w:p w:rsidR="00000000" w:rsidDel="00000000" w:rsidP="00000000" w:rsidRDefault="00000000" w:rsidRPr="00000000" w14:paraId="00000010">
      <w:pPr>
        <w:spacing w:line="276" w:lineRule="auto"/>
        <w:jc w:val="both"/>
        <w:rPr/>
      </w:pPr>
      <w:r w:rsidDel="00000000" w:rsidR="00000000" w:rsidRPr="00000000">
        <w:rPr>
          <w:rtl w:val="0"/>
        </w:rPr>
      </w:r>
    </w:p>
    <w:p w:rsidR="00000000" w:rsidDel="00000000" w:rsidP="00000000" w:rsidRDefault="00000000" w:rsidRPr="00000000" w14:paraId="00000011">
      <w:pPr>
        <w:spacing w:line="276" w:lineRule="auto"/>
        <w:jc w:val="both"/>
        <w:rPr/>
      </w:pPr>
      <w:r w:rsidDel="00000000" w:rsidR="00000000" w:rsidRPr="00000000">
        <w:rPr>
          <w:rtl w:val="0"/>
        </w:rPr>
        <w:t xml:space="preserve">Later, the developed IQA will be integrated and tested at institutional level (task 2.5) with a further discussion of first results with stakeholders and improvements made (task 2.4 and  2.6).</w:t>
      </w:r>
    </w:p>
    <w:p w:rsidR="00000000" w:rsidDel="00000000" w:rsidP="00000000" w:rsidRDefault="00000000" w:rsidRPr="00000000" w14:paraId="00000012">
      <w:pPr>
        <w:spacing w:line="276" w:lineRule="auto"/>
        <w:jc w:val="both"/>
        <w:rPr/>
      </w:pPr>
      <w:r w:rsidDel="00000000" w:rsidR="00000000" w:rsidRPr="00000000">
        <w:rPr>
          <w:rtl w:val="0"/>
        </w:rPr>
      </w:r>
    </w:p>
    <w:p w:rsidR="00000000" w:rsidDel="00000000" w:rsidP="00000000" w:rsidRDefault="00000000" w:rsidRPr="00000000" w14:paraId="00000013">
      <w:pPr>
        <w:spacing w:line="276" w:lineRule="auto"/>
        <w:jc w:val="both"/>
        <w:rPr/>
      </w:pPr>
      <w:r w:rsidDel="00000000" w:rsidR="00000000" w:rsidRPr="00000000">
        <w:rPr>
          <w:rtl w:val="0"/>
        </w:rPr>
        <w:t xml:space="preserve">In addition, the partners will have the opportunity to conduct a study visit (Task 2.1) where P4 will present its IQA system and strategy, policy documents and become familiar with the institutional practice and its success factors. </w:t>
      </w:r>
    </w:p>
    <w:p w:rsidR="00000000" w:rsidDel="00000000" w:rsidP="00000000" w:rsidRDefault="00000000" w:rsidRPr="00000000" w14:paraId="00000014">
      <w:pPr>
        <w:spacing w:line="276" w:lineRule="auto"/>
        <w:jc w:val="both"/>
        <w:rPr/>
      </w:pPr>
      <w:r w:rsidDel="00000000" w:rsidR="00000000" w:rsidRPr="00000000">
        <w:rPr>
          <w:rtl w:val="0"/>
        </w:rPr>
      </w:r>
    </w:p>
    <w:p w:rsidR="00000000" w:rsidDel="00000000" w:rsidP="00000000" w:rsidRDefault="00000000" w:rsidRPr="00000000" w14:paraId="00000015">
      <w:pPr>
        <w:spacing w:line="276" w:lineRule="auto"/>
        <w:jc w:val="both"/>
        <w:rPr/>
      </w:pPr>
      <w:r w:rsidDel="00000000" w:rsidR="00000000" w:rsidRPr="00000000">
        <w:rPr>
          <w:rtl w:val="0"/>
        </w:rPr>
        <w:t xml:space="preserve">The main objective of this work package is to enable consortium partners to </w:t>
      </w:r>
      <w:r w:rsidDel="00000000" w:rsidR="00000000" w:rsidRPr="00000000">
        <w:rPr>
          <w:b w:val="1"/>
          <w:rtl w:val="0"/>
        </w:rPr>
        <w:t xml:space="preserve">learn new methodologies for the improvement of their own IQA models, tools for self-analysis and models to help them imagine how to refine existing processes</w:t>
      </w:r>
      <w:r w:rsidDel="00000000" w:rsidR="00000000" w:rsidRPr="00000000">
        <w:rPr>
          <w:rtl w:val="0"/>
        </w:rPr>
        <w:t xml:space="preserve">.  As a result of this learning, and with the intention of improving the common educational space and harmonizing it in compliance with the Bologna agreement, the consortium will develop an international IQA focused on student mobility and internalization of education, thus helping Russian and Azerbaijani HEI partners to improve student mobility programs, removing some of the existing obstacles in this area. The final product of this WP will be a User Guide documenting the methodology carried out for the development and design of these IQA indicators, as well as the </w:t>
      </w:r>
      <w:r w:rsidDel="00000000" w:rsidR="00000000" w:rsidRPr="00000000">
        <w:rPr>
          <w:rtl w:val="0"/>
        </w:rPr>
        <w:t xml:space="preserve">didactic materials produced during WP2 (task 2.7)</w:t>
      </w:r>
      <w:r w:rsidDel="00000000" w:rsidR="00000000" w:rsidRPr="00000000">
        <w:rPr>
          <w:rtl w:val="0"/>
        </w:rPr>
        <w:t xml:space="preserve">.</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sectPr>
          <w:headerReference r:id="rId10" w:type="default"/>
          <w:headerReference r:id="rId11" w:type="first"/>
          <w:footerReference r:id="rId12" w:type="default"/>
          <w:footerReference r:id="rId13" w:type="first"/>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8">
      <w:pPr>
        <w:jc w:val="both"/>
        <w:rPr>
          <w:b w:val="1"/>
        </w:rPr>
      </w:pPr>
      <w:r w:rsidDel="00000000" w:rsidR="00000000" w:rsidRPr="00000000">
        <w:rPr>
          <w:rtl w:val="0"/>
        </w:rPr>
      </w:r>
    </w:p>
    <w:p w:rsidR="00000000" w:rsidDel="00000000" w:rsidP="00000000" w:rsidRDefault="00000000" w:rsidRPr="00000000" w14:paraId="00000019">
      <w:pPr>
        <w:jc w:val="center"/>
        <w:rPr>
          <w:b w:val="1"/>
        </w:rPr>
      </w:pPr>
      <w:hyperlink r:id="rId14">
        <w:r w:rsidDel="00000000" w:rsidR="00000000" w:rsidRPr="00000000">
          <w:rPr>
            <w:b w:val="1"/>
            <w:color w:val="1155cc"/>
            <w:u w:val="single"/>
            <w:rtl w:val="0"/>
          </w:rPr>
          <w:t xml:space="preserve">GENERAL SCHEDULE</w:t>
        </w:r>
      </w:hyperlink>
      <w:r w:rsidDel="00000000" w:rsidR="00000000" w:rsidRPr="00000000">
        <w:rPr>
          <w:rtl w:val="0"/>
        </w:rPr>
      </w:r>
    </w:p>
    <w:p w:rsidR="00000000" w:rsidDel="00000000" w:rsidP="00000000" w:rsidRDefault="00000000" w:rsidRPr="00000000" w14:paraId="0000001A">
      <w:pPr>
        <w:jc w:val="both"/>
        <w:rPr>
          <w:b w:val="1"/>
        </w:rPr>
      </w:pPr>
      <w:r w:rsidDel="00000000" w:rsidR="00000000" w:rsidRPr="00000000">
        <w:rPr>
          <w:rtl w:val="0"/>
        </w:rPr>
      </w:r>
    </w:p>
    <w:tbl>
      <w:tblPr>
        <w:tblStyle w:val="Table1"/>
        <w:tblW w:w="13905.0" w:type="dxa"/>
        <w:jc w:val="left"/>
        <w:tblInd w:w="-2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0"/>
        <w:gridCol w:w="1140"/>
        <w:gridCol w:w="855"/>
        <w:gridCol w:w="945"/>
        <w:gridCol w:w="810"/>
        <w:gridCol w:w="795"/>
        <w:gridCol w:w="600"/>
        <w:gridCol w:w="795"/>
        <w:gridCol w:w="930"/>
        <w:gridCol w:w="930"/>
        <w:gridCol w:w="1140"/>
        <w:gridCol w:w="1275"/>
        <w:gridCol w:w="1140"/>
        <w:gridCol w:w="1140"/>
        <w:tblGridChange w:id="0">
          <w:tblGrid>
            <w:gridCol w:w="1410"/>
            <w:gridCol w:w="1140"/>
            <w:gridCol w:w="855"/>
            <w:gridCol w:w="945"/>
            <w:gridCol w:w="810"/>
            <w:gridCol w:w="795"/>
            <w:gridCol w:w="600"/>
            <w:gridCol w:w="795"/>
            <w:gridCol w:w="930"/>
            <w:gridCol w:w="930"/>
            <w:gridCol w:w="1140"/>
            <w:gridCol w:w="1275"/>
            <w:gridCol w:w="1140"/>
            <w:gridCol w:w="1140"/>
          </w:tblGrid>
        </w:tblGridChange>
      </w:tblGrid>
      <w:tr>
        <w:trPr>
          <w:cantSplit w:val="0"/>
          <w:trHeight w:val="315" w:hRule="atLeast"/>
          <w:tblHeader w:val="0"/>
        </w:trPr>
        <w:tc>
          <w:tcPr>
            <w:gridSpan w:val="2"/>
            <w:tcBorders>
              <w:top w:color="000000" w:space="0" w:sz="6" w:val="single"/>
              <w:left w:color="000000"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01B">
            <w:pPr>
              <w:widowControl w:val="0"/>
              <w:jc w:val="center"/>
              <w:rPr>
                <w:sz w:val="20"/>
                <w:szCs w:val="20"/>
              </w:rPr>
            </w:pPr>
            <w:r w:rsidDel="00000000" w:rsidR="00000000" w:rsidRPr="00000000">
              <w:rPr>
                <w:sz w:val="20"/>
                <w:szCs w:val="20"/>
                <w:rtl w:val="0"/>
              </w:rPr>
              <w:t xml:space="preserve">2021</w:t>
            </w:r>
          </w:p>
        </w:tc>
        <w:tc>
          <w:tcPr>
            <w:gridSpan w:val="12"/>
            <w:tcBorders>
              <w:top w:color="000000" w:space="0" w:sz="6" w:val="single"/>
              <w:left w:color="cccccc" w:space="0" w:sz="6" w:val="single"/>
              <w:bottom w:color="000000" w:space="0" w:sz="6" w:val="single"/>
              <w:right w:color="000000" w:space="0" w:sz="6" w:val="single"/>
            </w:tcBorders>
            <w:shd w:fill="d9ead3" w:val="clear"/>
            <w:tcMar>
              <w:top w:w="40.0" w:type="dxa"/>
              <w:left w:w="40.0" w:type="dxa"/>
              <w:bottom w:w="40.0" w:type="dxa"/>
              <w:right w:w="40.0" w:type="dxa"/>
            </w:tcMar>
            <w:vAlign w:val="center"/>
          </w:tcPr>
          <w:p w:rsidR="00000000" w:rsidDel="00000000" w:rsidP="00000000" w:rsidRDefault="00000000" w:rsidRPr="00000000" w14:paraId="0000001D">
            <w:pPr>
              <w:widowControl w:val="0"/>
              <w:jc w:val="center"/>
              <w:rPr>
                <w:sz w:val="20"/>
                <w:szCs w:val="20"/>
              </w:rPr>
            </w:pPr>
            <w:r w:rsidDel="00000000" w:rsidR="00000000" w:rsidRPr="00000000">
              <w:rPr>
                <w:sz w:val="20"/>
                <w:szCs w:val="20"/>
                <w:rtl w:val="0"/>
              </w:rPr>
              <w:t xml:space="preserve">2022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29">
            <w:pPr>
              <w:widowControl w:val="0"/>
              <w:jc w:val="center"/>
              <w:rPr>
                <w:sz w:val="20"/>
                <w:szCs w:val="20"/>
              </w:rPr>
            </w:pPr>
            <w:r w:rsidDel="00000000" w:rsidR="00000000" w:rsidRPr="00000000">
              <w:rPr>
                <w:sz w:val="20"/>
                <w:szCs w:val="20"/>
                <w:rtl w:val="0"/>
              </w:rPr>
              <w:t xml:space="preserve">November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2A">
            <w:pPr>
              <w:widowControl w:val="0"/>
              <w:jc w:val="center"/>
              <w:rPr>
                <w:sz w:val="20"/>
                <w:szCs w:val="20"/>
              </w:rPr>
            </w:pPr>
            <w:r w:rsidDel="00000000" w:rsidR="00000000" w:rsidRPr="00000000">
              <w:rPr>
                <w:sz w:val="20"/>
                <w:szCs w:val="20"/>
                <w:rtl w:val="0"/>
              </w:rPr>
              <w:t xml:space="preserve">December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2B">
            <w:pPr>
              <w:widowControl w:val="0"/>
              <w:jc w:val="center"/>
              <w:rPr>
                <w:sz w:val="20"/>
                <w:szCs w:val="20"/>
              </w:rPr>
            </w:pPr>
            <w:r w:rsidDel="00000000" w:rsidR="00000000" w:rsidRPr="00000000">
              <w:rPr>
                <w:sz w:val="20"/>
                <w:szCs w:val="20"/>
                <w:rtl w:val="0"/>
              </w:rPr>
              <w:t xml:space="preserve">January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2C">
            <w:pPr>
              <w:widowControl w:val="0"/>
              <w:jc w:val="center"/>
              <w:rPr>
                <w:sz w:val="20"/>
                <w:szCs w:val="20"/>
              </w:rPr>
            </w:pPr>
            <w:r w:rsidDel="00000000" w:rsidR="00000000" w:rsidRPr="00000000">
              <w:rPr>
                <w:sz w:val="20"/>
                <w:szCs w:val="20"/>
                <w:rtl w:val="0"/>
              </w:rPr>
              <w:t xml:space="preserve">February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2D">
            <w:pPr>
              <w:widowControl w:val="0"/>
              <w:jc w:val="center"/>
              <w:rPr>
                <w:sz w:val="20"/>
                <w:szCs w:val="20"/>
              </w:rPr>
            </w:pPr>
            <w:r w:rsidDel="00000000" w:rsidR="00000000" w:rsidRPr="00000000">
              <w:rPr>
                <w:sz w:val="20"/>
                <w:szCs w:val="20"/>
                <w:rtl w:val="0"/>
              </w:rPr>
              <w:t xml:space="preserve">March</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2E">
            <w:pPr>
              <w:widowControl w:val="0"/>
              <w:jc w:val="center"/>
              <w:rPr>
                <w:sz w:val="20"/>
                <w:szCs w:val="20"/>
              </w:rPr>
            </w:pPr>
            <w:r w:rsidDel="00000000" w:rsidR="00000000" w:rsidRPr="00000000">
              <w:rPr>
                <w:sz w:val="20"/>
                <w:szCs w:val="20"/>
                <w:rtl w:val="0"/>
              </w:rPr>
              <w:t xml:space="preserve">April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2F">
            <w:pPr>
              <w:widowControl w:val="0"/>
              <w:jc w:val="center"/>
              <w:rPr>
                <w:sz w:val="20"/>
                <w:szCs w:val="20"/>
              </w:rPr>
            </w:pPr>
            <w:r w:rsidDel="00000000" w:rsidR="00000000" w:rsidRPr="00000000">
              <w:rPr>
                <w:sz w:val="20"/>
                <w:szCs w:val="20"/>
                <w:rtl w:val="0"/>
              </w:rPr>
              <w:t xml:space="preserve">May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0">
            <w:pPr>
              <w:widowControl w:val="0"/>
              <w:jc w:val="center"/>
              <w:rPr>
                <w:sz w:val="20"/>
                <w:szCs w:val="20"/>
              </w:rPr>
            </w:pPr>
            <w:r w:rsidDel="00000000" w:rsidR="00000000" w:rsidRPr="00000000">
              <w:rPr>
                <w:sz w:val="20"/>
                <w:szCs w:val="20"/>
                <w:rtl w:val="0"/>
              </w:rPr>
              <w:t xml:space="preserve">June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1">
            <w:pPr>
              <w:widowControl w:val="0"/>
              <w:jc w:val="center"/>
              <w:rPr>
                <w:sz w:val="20"/>
                <w:szCs w:val="20"/>
              </w:rPr>
            </w:pPr>
            <w:r w:rsidDel="00000000" w:rsidR="00000000" w:rsidRPr="00000000">
              <w:rPr>
                <w:sz w:val="20"/>
                <w:szCs w:val="20"/>
                <w:rtl w:val="0"/>
              </w:rPr>
              <w:t xml:space="preserve">July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2">
            <w:pPr>
              <w:widowControl w:val="0"/>
              <w:jc w:val="center"/>
              <w:rPr>
                <w:sz w:val="20"/>
                <w:szCs w:val="20"/>
              </w:rPr>
            </w:pPr>
            <w:r w:rsidDel="00000000" w:rsidR="00000000" w:rsidRPr="00000000">
              <w:rPr>
                <w:sz w:val="20"/>
                <w:szCs w:val="20"/>
                <w:rtl w:val="0"/>
              </w:rPr>
              <w:t xml:space="preserve">August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3">
            <w:pPr>
              <w:widowControl w:val="0"/>
              <w:jc w:val="center"/>
              <w:rPr>
                <w:sz w:val="20"/>
                <w:szCs w:val="20"/>
              </w:rPr>
            </w:pPr>
            <w:r w:rsidDel="00000000" w:rsidR="00000000" w:rsidRPr="00000000">
              <w:rPr>
                <w:sz w:val="20"/>
                <w:szCs w:val="20"/>
                <w:rtl w:val="0"/>
              </w:rPr>
              <w:t xml:space="preserve">September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4">
            <w:pPr>
              <w:widowControl w:val="0"/>
              <w:jc w:val="center"/>
              <w:rPr>
                <w:sz w:val="20"/>
                <w:szCs w:val="20"/>
              </w:rPr>
            </w:pPr>
            <w:r w:rsidDel="00000000" w:rsidR="00000000" w:rsidRPr="00000000">
              <w:rPr>
                <w:sz w:val="20"/>
                <w:szCs w:val="20"/>
                <w:rtl w:val="0"/>
              </w:rPr>
              <w:t xml:space="preserve">October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5">
            <w:pPr>
              <w:widowControl w:val="0"/>
              <w:jc w:val="center"/>
              <w:rPr>
                <w:sz w:val="20"/>
                <w:szCs w:val="20"/>
              </w:rPr>
            </w:pPr>
            <w:r w:rsidDel="00000000" w:rsidR="00000000" w:rsidRPr="00000000">
              <w:rPr>
                <w:sz w:val="20"/>
                <w:szCs w:val="20"/>
                <w:rtl w:val="0"/>
              </w:rPr>
              <w:t xml:space="preserve">November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6">
            <w:pPr>
              <w:widowControl w:val="0"/>
              <w:jc w:val="center"/>
              <w:rPr>
                <w:sz w:val="20"/>
                <w:szCs w:val="20"/>
              </w:rPr>
            </w:pPr>
            <w:r w:rsidDel="00000000" w:rsidR="00000000" w:rsidRPr="00000000">
              <w:rPr>
                <w:sz w:val="20"/>
                <w:szCs w:val="20"/>
                <w:rtl w:val="0"/>
              </w:rPr>
              <w:t xml:space="preserve">December</w:t>
            </w:r>
          </w:p>
        </w:tc>
      </w:tr>
      <w:tr>
        <w:trPr>
          <w:cantSplit w:val="0"/>
          <w:trHeight w:val="525"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8">
            <w:pPr>
              <w:widowControl w:val="0"/>
              <w:jc w:val="center"/>
              <w:rPr>
                <w:sz w:val="20"/>
                <w:szCs w:val="20"/>
              </w:rPr>
            </w:pPr>
            <w:r w:rsidDel="00000000" w:rsidR="00000000" w:rsidRPr="00000000">
              <w:rPr>
                <w:b w:val="1"/>
                <w:sz w:val="20"/>
                <w:szCs w:val="20"/>
                <w:rtl w:val="0"/>
              </w:rPr>
              <w:t xml:space="preserve">Task 2.1</w:t>
            </w:r>
            <w:r w:rsidDel="00000000" w:rsidR="00000000" w:rsidRPr="00000000">
              <w:rPr>
                <w:sz w:val="20"/>
                <w:szCs w:val="20"/>
                <w:rtl w:val="0"/>
              </w:rPr>
              <w:t xml:space="preserve"> (ONLINE)</w:t>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3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E">
            <w:pPr>
              <w:widowControl w:val="0"/>
              <w:jc w:val="center"/>
              <w:rPr>
                <w:sz w:val="20"/>
                <w:szCs w:val="20"/>
              </w:rPr>
            </w:pPr>
            <w:r w:rsidDel="00000000" w:rsidR="00000000" w:rsidRPr="00000000">
              <w:rPr>
                <w:b w:val="1"/>
                <w:sz w:val="20"/>
                <w:szCs w:val="20"/>
                <w:rtl w:val="0"/>
              </w:rPr>
              <w:t xml:space="preserve">Task 2.4</w:t>
            </w:r>
            <w:r w:rsidDel="00000000" w:rsidR="00000000" w:rsidRPr="00000000">
              <w:rPr>
                <w:sz w:val="20"/>
                <w:szCs w:val="20"/>
                <w:rtl w:val="0"/>
              </w:rPr>
              <w:t xml:space="preserve">  Moscou</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3F">
            <w:pPr>
              <w:widowControl w:val="0"/>
              <w:jc w:val="center"/>
              <w:rPr>
                <w:color w:val="ff0000"/>
                <w:sz w:val="20"/>
                <w:szCs w:val="20"/>
              </w:rPr>
            </w:pPr>
            <w:r w:rsidDel="00000000" w:rsidR="00000000" w:rsidRPr="00000000">
              <w:rPr>
                <w:b w:val="1"/>
                <w:sz w:val="20"/>
                <w:szCs w:val="20"/>
                <w:rtl w:val="0"/>
              </w:rPr>
              <w:t xml:space="preserve">Task 2.4 </w:t>
            </w:r>
            <w:r w:rsidDel="00000000" w:rsidR="00000000" w:rsidRPr="00000000">
              <w:rPr>
                <w:sz w:val="20"/>
                <w:szCs w:val="20"/>
                <w:rtl w:val="0"/>
              </w:rPr>
              <w:t xml:space="preserve">Baku </w:t>
            </w:r>
            <w:r w:rsidDel="00000000" w:rsidR="00000000" w:rsidRPr="00000000">
              <w:rPr>
                <w:color w:val="ff0000"/>
                <w:sz w:val="20"/>
                <w:szCs w:val="20"/>
                <w:rtl w:val="0"/>
              </w:rPr>
              <w:t xml:space="preserve">TBC</w:t>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1">
            <w:pPr>
              <w:widowControl w:val="0"/>
              <w:rPr>
                <w:sz w:val="20"/>
                <w:szCs w:val="20"/>
              </w:rPr>
            </w:pPr>
            <w:r w:rsidDel="00000000" w:rsidR="00000000" w:rsidRPr="00000000">
              <w:rPr>
                <w:b w:val="1"/>
                <w:sz w:val="20"/>
                <w:szCs w:val="20"/>
                <w:rtl w:val="0"/>
              </w:rPr>
              <w:t xml:space="preserve">Task 2.1 </w:t>
            </w:r>
            <w:r w:rsidDel="00000000" w:rsidR="00000000" w:rsidRPr="00000000">
              <w:rPr>
                <w:sz w:val="20"/>
                <w:szCs w:val="20"/>
                <w:rtl w:val="0"/>
              </w:rPr>
              <w:t xml:space="preserve">(FACE-TO-FACE)</w:t>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4">
            <w:pPr>
              <w:widowControl w:val="0"/>
              <w:rPr>
                <w:sz w:val="20"/>
                <w:szCs w:val="20"/>
              </w:rPr>
            </w:pPr>
            <w:r w:rsidDel="00000000" w:rsidR="00000000" w:rsidRPr="00000000">
              <w:rPr>
                <w:rtl w:val="0"/>
              </w:rPr>
            </w:r>
          </w:p>
        </w:tc>
      </w:tr>
      <w:tr>
        <w:trPr>
          <w:cantSplit w:val="0"/>
          <w:trHeight w:val="315" w:hRule="atLeast"/>
          <w:tblHeader w:val="0"/>
        </w:trPr>
        <w:tc>
          <w:tcPr>
            <w:gridSpan w:val="6"/>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5">
            <w:pPr>
              <w:widowControl w:val="0"/>
              <w:jc w:val="center"/>
              <w:rPr>
                <w:b w:val="1"/>
                <w:sz w:val="20"/>
                <w:szCs w:val="20"/>
              </w:rPr>
            </w:pPr>
            <w:r w:rsidDel="00000000" w:rsidR="00000000" w:rsidRPr="00000000">
              <w:rPr>
                <w:b w:val="1"/>
                <w:sz w:val="20"/>
                <w:szCs w:val="20"/>
                <w:rtl w:val="0"/>
              </w:rPr>
              <w:t xml:space="preserve">Task 2.2</w:t>
            </w:r>
            <w:r w:rsidDel="00000000" w:rsidR="00000000" w:rsidRPr="00000000">
              <w:rPr>
                <w:sz w:val="20"/>
                <w:szCs w:val="20"/>
                <w:rtl w:val="0"/>
              </w:rPr>
              <w:t xml:space="preserve"> and </w:t>
            </w:r>
            <w:r w:rsidDel="00000000" w:rsidR="00000000" w:rsidRPr="00000000">
              <w:rPr>
                <w:b w:val="1"/>
                <w:sz w:val="20"/>
                <w:szCs w:val="20"/>
                <w:rtl w:val="0"/>
              </w:rPr>
              <w:t xml:space="preserve">Task 2.3</w:t>
            </w:r>
          </w:p>
        </w:tc>
        <w:tc>
          <w:tcPr>
            <w:gridSpan w:val="6"/>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B">
            <w:pPr>
              <w:widowControl w:val="0"/>
              <w:jc w:val="center"/>
              <w:rPr>
                <w:b w:val="1"/>
                <w:sz w:val="20"/>
                <w:szCs w:val="20"/>
              </w:rPr>
            </w:pPr>
            <w:r w:rsidDel="00000000" w:rsidR="00000000" w:rsidRPr="00000000">
              <w:rPr>
                <w:b w:val="1"/>
                <w:sz w:val="20"/>
                <w:szCs w:val="20"/>
                <w:rtl w:val="0"/>
              </w:rPr>
              <w:t xml:space="preserve">Task 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1">
            <w:pPr>
              <w:widowControl w:val="0"/>
              <w:jc w:val="center"/>
              <w:rPr>
                <w:b w:val="1"/>
                <w:sz w:val="20"/>
                <w:szCs w:val="20"/>
              </w:rPr>
            </w:pPr>
            <w:r w:rsidDel="00000000" w:rsidR="00000000" w:rsidRPr="00000000">
              <w:rPr>
                <w:b w:val="1"/>
                <w:sz w:val="20"/>
                <w:szCs w:val="20"/>
                <w:rtl w:val="0"/>
              </w:rPr>
              <w:t xml:space="preserve">Task 2.6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2">
            <w:pPr>
              <w:widowControl w:val="0"/>
              <w:jc w:val="center"/>
              <w:rPr>
                <w:b w:val="1"/>
                <w:sz w:val="20"/>
                <w:szCs w:val="20"/>
              </w:rPr>
            </w:pPr>
            <w:r w:rsidDel="00000000" w:rsidR="00000000" w:rsidRPr="00000000">
              <w:rPr>
                <w:b w:val="1"/>
                <w:sz w:val="20"/>
                <w:szCs w:val="20"/>
                <w:rtl w:val="0"/>
              </w:rPr>
              <w:t xml:space="preserve">Task 2.7</w:t>
            </w:r>
          </w:p>
        </w:tc>
      </w:tr>
      <w:tr>
        <w:trPr>
          <w:cantSplit w:val="0"/>
          <w:trHeight w:val="796"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4">
            <w:pPr>
              <w:widowControl w:val="0"/>
              <w:jc w:val="center"/>
              <w:rPr>
                <w:sz w:val="20"/>
                <w:szCs w:val="20"/>
              </w:rPr>
            </w:pPr>
            <w:r w:rsidDel="00000000" w:rsidR="00000000" w:rsidRPr="00000000">
              <w:rPr>
                <w:sz w:val="20"/>
                <w:szCs w:val="20"/>
                <w:rtl w:val="0"/>
              </w:rPr>
              <w:t xml:space="preserve"> Virtual session - Best practices </w:t>
            </w:r>
          </w:p>
        </w:tc>
        <w:tc>
          <w:tcPr>
            <w:gridSpan w:val="1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5">
            <w:pPr>
              <w:widowControl w:val="0"/>
              <w:jc w:val="center"/>
              <w:rPr>
                <w:sz w:val="20"/>
                <w:szCs w:val="20"/>
              </w:rPr>
            </w:pPr>
            <w:r w:rsidDel="00000000" w:rsidR="00000000" w:rsidRPr="00000000">
              <w:rPr>
                <w:rtl w:val="0"/>
              </w:rPr>
            </w:r>
          </w:p>
        </w:tc>
      </w:tr>
      <w:tr>
        <w:trPr>
          <w:cantSplit w:val="0"/>
          <w:trHeight w:val="277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1">
            <w:pPr>
              <w:widowControl w:val="0"/>
              <w:rPr>
                <w:sz w:val="20"/>
                <w:szCs w:val="20"/>
              </w:rPr>
            </w:pPr>
            <w:r w:rsidDel="00000000" w:rsidR="00000000" w:rsidRPr="00000000">
              <w:rPr>
                <w:rFonts w:ascii="Roboto" w:cs="Roboto" w:eastAsia="Roboto" w:hAnsi="Roboto"/>
                <w:sz w:val="20"/>
                <w:szCs w:val="20"/>
                <w:rtl w:val="0"/>
              </w:rPr>
              <w:t xml:space="preserve">Review and submission of consensus indicator design templates</w:t>
            </w:r>
            <w:r w:rsidDel="00000000" w:rsidR="00000000" w:rsidRPr="00000000">
              <w:rPr>
                <w:rtl w:val="0"/>
              </w:rPr>
            </w:r>
          </w:p>
        </w:tc>
        <w:tc>
          <w:tcPr>
            <w:gridSpan w:val="3"/>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2">
            <w:pPr>
              <w:widowControl w:val="0"/>
              <w:rPr>
                <w:sz w:val="20"/>
                <w:szCs w:val="20"/>
              </w:rPr>
            </w:pPr>
            <w:r w:rsidDel="00000000" w:rsidR="00000000" w:rsidRPr="00000000">
              <w:rPr>
                <w:b w:val="1"/>
                <w:sz w:val="20"/>
                <w:szCs w:val="20"/>
                <w:rtl w:val="0"/>
              </w:rPr>
              <w:t xml:space="preserve">Development of the indicators</w:t>
            </w:r>
            <w:r w:rsidDel="00000000" w:rsidR="00000000" w:rsidRPr="00000000">
              <w:rPr>
                <w:sz w:val="20"/>
                <w:szCs w:val="20"/>
                <w:rtl w:val="0"/>
              </w:rPr>
              <w:t xml:space="preserve"> established in WP 1, through the completion of templates agreed upon by the partners, organized in working groups by categories of indicators</w:t>
            </w:r>
          </w:p>
        </w:tc>
        <w:tc>
          <w:tcPr>
            <w:gridSpan w:val="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5">
            <w:pPr>
              <w:widowControl w:val="0"/>
              <w:rPr>
                <w:sz w:val="20"/>
                <w:szCs w:val="20"/>
              </w:rPr>
            </w:pPr>
            <w:r w:rsidDel="00000000" w:rsidR="00000000" w:rsidRPr="00000000">
              <w:rPr>
                <w:b w:val="1"/>
                <w:sz w:val="20"/>
                <w:szCs w:val="20"/>
                <w:rtl w:val="0"/>
              </w:rPr>
              <w:t xml:space="preserve">Review</w:t>
            </w:r>
            <w:r w:rsidDel="00000000" w:rsidR="00000000" w:rsidRPr="00000000">
              <w:rPr>
                <w:sz w:val="20"/>
                <w:szCs w:val="20"/>
                <w:rtl w:val="0"/>
              </w:rPr>
              <w:t xml:space="preserve"> and final </w:t>
            </w:r>
            <w:r w:rsidDel="00000000" w:rsidR="00000000" w:rsidRPr="00000000">
              <w:rPr>
                <w:b w:val="1"/>
                <w:sz w:val="20"/>
                <w:szCs w:val="20"/>
                <w:rtl w:val="0"/>
              </w:rPr>
              <w:t xml:space="preserve">validation </w:t>
            </w:r>
            <w:r w:rsidDel="00000000" w:rsidR="00000000" w:rsidRPr="00000000">
              <w:rPr>
                <w:sz w:val="20"/>
                <w:szCs w:val="20"/>
                <w:rtl w:val="0"/>
              </w:rPr>
              <w:t xml:space="preserve">of the templates for each indicator filled in by the partners</w:t>
            </w:r>
          </w:p>
        </w:tc>
        <w:tc>
          <w:tcPr>
            <w:gridSpan w:val="6"/>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7">
            <w:pPr>
              <w:widowControl w:val="0"/>
              <w:jc w:val="center"/>
              <w:rPr>
                <w:sz w:val="20"/>
                <w:szCs w:val="20"/>
              </w:rPr>
            </w:pPr>
            <w:r w:rsidDel="00000000" w:rsidR="00000000" w:rsidRPr="00000000">
              <w:rPr>
                <w:sz w:val="20"/>
                <w:szCs w:val="20"/>
                <w:rtl w:val="0"/>
              </w:rPr>
              <w:t xml:space="preserve">Implementation of </w:t>
            </w:r>
            <w:r w:rsidDel="00000000" w:rsidR="00000000" w:rsidRPr="00000000">
              <w:rPr>
                <w:b w:val="1"/>
                <w:sz w:val="20"/>
                <w:szCs w:val="20"/>
                <w:rtl w:val="0"/>
              </w:rPr>
              <w:t xml:space="preserve">pilot experience</w:t>
            </w:r>
            <w:r w:rsidDel="00000000" w:rsidR="00000000" w:rsidRPr="00000000">
              <w:rPr>
                <w:sz w:val="20"/>
                <w:szCs w:val="20"/>
                <w:rtl w:val="0"/>
              </w:rPr>
              <w:t xml:space="preserve"> in RU and AZ - implementation of indicators designed and developed. Collection and documentation of information and results of the indicators implemented.</w:t>
            </w:r>
          </w:p>
        </w:tc>
        <w:tc>
          <w:tcPr>
            <w:gridSpan w:val="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D">
            <w:pPr>
              <w:widowControl w:val="0"/>
              <w:jc w:val="center"/>
              <w:rPr>
                <w:sz w:val="20"/>
                <w:szCs w:val="20"/>
              </w:rPr>
            </w:pPr>
            <w:r w:rsidDel="00000000" w:rsidR="00000000" w:rsidRPr="00000000">
              <w:rPr>
                <w:sz w:val="20"/>
                <w:szCs w:val="20"/>
                <w:rtl w:val="0"/>
              </w:rPr>
              <w:t xml:space="preserve">Analysis of </w:t>
            </w:r>
          </w:p>
          <w:p w:rsidR="00000000" w:rsidDel="00000000" w:rsidP="00000000" w:rsidRDefault="00000000" w:rsidRPr="00000000" w14:paraId="0000006E">
            <w:pPr>
              <w:widowControl w:val="0"/>
              <w:jc w:val="center"/>
              <w:rPr>
                <w:sz w:val="20"/>
                <w:szCs w:val="20"/>
              </w:rPr>
            </w:pPr>
            <w:r w:rsidDel="00000000" w:rsidR="00000000" w:rsidRPr="00000000">
              <w:rPr>
                <w:rtl w:val="0"/>
              </w:rPr>
            </w:r>
          </w:p>
          <w:p w:rsidR="00000000" w:rsidDel="00000000" w:rsidP="00000000" w:rsidRDefault="00000000" w:rsidRPr="00000000" w14:paraId="0000006F">
            <w:pPr>
              <w:widowControl w:val="0"/>
              <w:jc w:val="center"/>
              <w:rPr>
                <w:sz w:val="20"/>
                <w:szCs w:val="20"/>
              </w:rPr>
            </w:pPr>
            <w:r w:rsidDel="00000000" w:rsidR="00000000" w:rsidRPr="00000000">
              <w:rPr>
                <w:sz w:val="20"/>
                <w:szCs w:val="20"/>
                <w:rtl w:val="0"/>
              </w:rPr>
              <w:t xml:space="preserve">implementation </w:t>
            </w:r>
            <w:r w:rsidDel="00000000" w:rsidR="00000000" w:rsidRPr="00000000">
              <w:rPr>
                <w:b w:val="1"/>
                <w:sz w:val="20"/>
                <w:szCs w:val="20"/>
                <w:rtl w:val="0"/>
              </w:rPr>
              <w:t xml:space="preserve">results </w:t>
            </w:r>
            <w:r w:rsidDel="00000000" w:rsidR="00000000" w:rsidRPr="00000000">
              <w:rPr>
                <w:sz w:val="20"/>
                <w:szCs w:val="20"/>
                <w:rtl w:val="0"/>
              </w:rPr>
              <w:t xml:space="preserve">and feedback to other partners</w:t>
            </w:r>
          </w:p>
        </w:tc>
      </w:tr>
    </w:tbl>
    <w:p w:rsidR="00000000" w:rsidDel="00000000" w:rsidP="00000000" w:rsidRDefault="00000000" w:rsidRPr="00000000" w14:paraId="00000071">
      <w:pPr>
        <w:jc w:val="both"/>
        <w:rPr>
          <w:b w:val="1"/>
        </w:rPr>
      </w:pPr>
      <w:r w:rsidDel="00000000" w:rsidR="00000000" w:rsidRPr="00000000">
        <w:rPr>
          <w:rtl w:val="0"/>
        </w:rPr>
      </w:r>
    </w:p>
    <w:p w:rsidR="00000000" w:rsidDel="00000000" w:rsidP="00000000" w:rsidRDefault="00000000" w:rsidRPr="00000000" w14:paraId="00000072">
      <w:pPr>
        <w:jc w:val="both"/>
        <w:rPr>
          <w:b w:val="1"/>
        </w:rPr>
      </w:pPr>
      <w:r w:rsidDel="00000000" w:rsidR="00000000" w:rsidRPr="00000000">
        <w:rPr>
          <w:rtl w:val="0"/>
        </w:rPr>
      </w:r>
    </w:p>
    <w:p w:rsidR="00000000" w:rsidDel="00000000" w:rsidP="00000000" w:rsidRDefault="00000000" w:rsidRPr="00000000" w14:paraId="00000073">
      <w:pPr>
        <w:rPr>
          <w:b w:val="1"/>
        </w:rPr>
        <w:sectPr>
          <w:type w:val="nextPage"/>
          <w:pgSz w:h="11909" w:w="16834" w:orient="landscape"/>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74">
      <w:pPr>
        <w:jc w:val="both"/>
        <w:rPr>
          <w:color w:val="ff0000"/>
        </w:rPr>
      </w:pPr>
      <w:bookmarkStart w:colFirst="0" w:colLast="0" w:name="_heading=h.gjdgxs" w:id="0"/>
      <w:bookmarkEnd w:id="0"/>
      <w:r w:rsidDel="00000000" w:rsidR="00000000" w:rsidRPr="00000000">
        <w:rPr>
          <w:rtl w:val="0"/>
        </w:rPr>
      </w:r>
    </w:p>
    <w:p w:rsidR="00000000" w:rsidDel="00000000" w:rsidP="00000000" w:rsidRDefault="00000000" w:rsidRPr="00000000" w14:paraId="00000075">
      <w:pPr>
        <w:numPr>
          <w:ilvl w:val="0"/>
          <w:numId w:val="4"/>
        </w:numPr>
        <w:ind w:left="720" w:hanging="360"/>
        <w:rPr>
          <w:b w:val="1"/>
        </w:rPr>
      </w:pPr>
      <w:r w:rsidDel="00000000" w:rsidR="00000000" w:rsidRPr="00000000">
        <w:rPr>
          <w:b w:val="1"/>
          <w:rtl w:val="0"/>
        </w:rPr>
        <w:t xml:space="preserve">BREAKDOWN OF SPECIFIC TASKS AND DEADLINES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WP2 has the following main objectives and tasks: </w:t>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numPr>
          <w:ilvl w:val="0"/>
          <w:numId w:val="3"/>
        </w:numPr>
        <w:ind w:left="720" w:hanging="360"/>
        <w:jc w:val="both"/>
        <w:rPr/>
      </w:pPr>
      <w:r w:rsidDel="00000000" w:rsidR="00000000" w:rsidRPr="00000000">
        <w:rPr>
          <w:b w:val="1"/>
          <w:rtl w:val="0"/>
        </w:rPr>
        <w:t xml:space="preserve">TASK 2.1 </w:t>
      </w:r>
      <w:r w:rsidDel="00000000" w:rsidR="00000000" w:rsidRPr="00000000">
        <w:rPr>
          <w:rtl w:val="0"/>
        </w:rPr>
        <w:t xml:space="preserve">- Conduct a </w:t>
      </w:r>
      <w:r w:rsidDel="00000000" w:rsidR="00000000" w:rsidRPr="00000000">
        <w:rPr>
          <w:b w:val="1"/>
          <w:rtl w:val="0"/>
        </w:rPr>
        <w:t xml:space="preserve">study visit</w:t>
      </w:r>
      <w:r w:rsidDel="00000000" w:rsidR="00000000" w:rsidRPr="00000000">
        <w:rPr>
          <w:rtl w:val="0"/>
        </w:rPr>
        <w:t xml:space="preserve"> to UCAM, focusing on IQA policy, indicators and practices developed at the institutional level with the participation of different stakeholders (e.g. students, professors, labor market, etc.) actively involved.</w:t>
      </w:r>
    </w:p>
    <w:p w:rsidR="00000000" w:rsidDel="00000000" w:rsidP="00000000" w:rsidRDefault="00000000" w:rsidRPr="00000000" w14:paraId="0000007A">
      <w:pPr>
        <w:ind w:left="720" w:firstLine="0"/>
        <w:jc w:val="both"/>
        <w:rPr/>
      </w:pPr>
      <w:r w:rsidDel="00000000" w:rsidR="00000000" w:rsidRPr="00000000">
        <w:rPr>
          <w:rtl w:val="0"/>
        </w:rPr>
        <w:t xml:space="preserve">This task will be divided into two activities:</w:t>
      </w:r>
    </w:p>
    <w:p w:rsidR="00000000" w:rsidDel="00000000" w:rsidP="00000000" w:rsidRDefault="00000000" w:rsidRPr="00000000" w14:paraId="0000007B">
      <w:pPr>
        <w:numPr>
          <w:ilvl w:val="1"/>
          <w:numId w:val="3"/>
        </w:numPr>
        <w:ind w:left="1440" w:hanging="360"/>
        <w:jc w:val="both"/>
        <w:rPr>
          <w:b w:val="1"/>
        </w:rPr>
      </w:pPr>
      <w:r w:rsidDel="00000000" w:rsidR="00000000" w:rsidRPr="00000000">
        <w:rPr>
          <w:b w:val="1"/>
          <w:rtl w:val="0"/>
        </w:rPr>
        <w:t xml:space="preserve">Activity 1: Online meeting on December 14th, at 11.00 h. </w:t>
      </w:r>
      <w:r w:rsidDel="00000000" w:rsidR="00000000" w:rsidRPr="00000000">
        <w:rPr>
          <w:rtl w:val="0"/>
        </w:rPr>
        <w:t xml:space="preserve">Objective: </w:t>
      </w:r>
      <w:r w:rsidDel="00000000" w:rsidR="00000000" w:rsidRPr="00000000">
        <w:rPr>
          <w:rFonts w:ascii="Roboto" w:cs="Roboto" w:eastAsia="Roboto" w:hAnsi="Roboto"/>
          <w:highlight w:val="white"/>
          <w:rtl w:val="0"/>
        </w:rPr>
        <w:t xml:space="preserve">Present best practices in quality assurance by UE partners and how the non-EU institutions can learn from these practices. </w:t>
      </w:r>
    </w:p>
    <w:p w:rsidR="00000000" w:rsidDel="00000000" w:rsidP="00000000" w:rsidRDefault="00000000" w:rsidRPr="00000000" w14:paraId="0000007C">
      <w:pPr>
        <w:jc w:val="both"/>
        <w:rPr>
          <w:rFonts w:ascii="Roboto" w:cs="Roboto" w:eastAsia="Roboto" w:hAnsi="Roboto"/>
          <w:highlight w:val="white"/>
        </w:rPr>
      </w:pPr>
      <w:r w:rsidDel="00000000" w:rsidR="00000000" w:rsidRPr="00000000">
        <w:rPr>
          <w:rtl w:val="0"/>
        </w:rPr>
      </w:r>
    </w:p>
    <w:tbl>
      <w:tblPr>
        <w:tblStyle w:val="Table2"/>
        <w:tblW w:w="95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5955"/>
        <w:gridCol w:w="1575"/>
        <w:tblGridChange w:id="0">
          <w:tblGrid>
            <w:gridCol w:w="2055"/>
            <w:gridCol w:w="5955"/>
            <w:gridCol w:w="15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sz w:val="20"/>
                <w:szCs w:val="20"/>
                <w:highlight w:val="white"/>
              </w:rPr>
            </w:pPr>
            <w:r w:rsidDel="00000000" w:rsidR="00000000" w:rsidRPr="00000000">
              <w:rPr>
                <w:b w:val="1"/>
                <w:color w:val="0000ff"/>
                <w:sz w:val="20"/>
                <w:szCs w:val="20"/>
                <w:rtl w:val="0"/>
              </w:rPr>
              <w:t xml:space="preserve">P1+P2+P3+P4+P5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jc w:val="both"/>
              <w:rPr>
                <w:rFonts w:ascii="Roboto" w:cs="Roboto" w:eastAsia="Roboto" w:hAnsi="Roboto"/>
                <w:sz w:val="20"/>
                <w:szCs w:val="20"/>
                <w:highlight w:val="white"/>
              </w:rPr>
            </w:pPr>
            <w:r w:rsidDel="00000000" w:rsidR="00000000" w:rsidRPr="00000000">
              <w:rPr>
                <w:sz w:val="20"/>
                <w:szCs w:val="20"/>
                <w:rtl w:val="0"/>
              </w:rPr>
              <w:t xml:space="preserve">Confirm availability on the proposed date to celebrate a virtual session -  EU partners meeting in the preparation of Task 2.1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sz w:val="20"/>
                <w:szCs w:val="20"/>
                <w:highlight w:val="white"/>
              </w:rPr>
            </w:pPr>
            <w:r w:rsidDel="00000000" w:rsidR="00000000" w:rsidRPr="00000000">
              <w:rPr>
                <w:b w:val="1"/>
                <w:color w:val="ff0000"/>
                <w:sz w:val="20"/>
                <w:szCs w:val="20"/>
                <w:rtl w:val="0"/>
              </w:rPr>
              <w:t xml:space="preserve">DONE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jc w:val="both"/>
              <w:rPr>
                <w:rFonts w:ascii="Roboto" w:cs="Roboto" w:eastAsia="Roboto" w:hAnsi="Roboto"/>
                <w:sz w:val="20"/>
                <w:szCs w:val="20"/>
                <w:highlight w:val="white"/>
              </w:rPr>
            </w:pPr>
            <w:r w:rsidDel="00000000" w:rsidR="00000000" w:rsidRPr="00000000">
              <w:rPr>
                <w:b w:val="1"/>
                <w:color w:val="0000ff"/>
                <w:sz w:val="20"/>
                <w:szCs w:val="20"/>
                <w:rtl w:val="0"/>
              </w:rPr>
              <w:t xml:space="preserve">P1+P2+P3+P4+P5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jc w:val="both"/>
              <w:rPr>
                <w:rFonts w:ascii="Roboto" w:cs="Roboto" w:eastAsia="Roboto" w:hAnsi="Roboto"/>
                <w:sz w:val="20"/>
                <w:szCs w:val="20"/>
                <w:highlight w:val="white"/>
              </w:rPr>
            </w:pPr>
            <w:r w:rsidDel="00000000" w:rsidR="00000000" w:rsidRPr="00000000">
              <w:rPr>
                <w:sz w:val="20"/>
                <w:szCs w:val="20"/>
                <w:rtl w:val="0"/>
              </w:rPr>
              <w:t xml:space="preserve">EU partner experts - Virtual Sesión - Planning meeting of  December 14th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jc w:val="both"/>
              <w:rPr>
                <w:rFonts w:ascii="Roboto" w:cs="Roboto" w:eastAsia="Roboto" w:hAnsi="Roboto"/>
                <w:sz w:val="20"/>
                <w:szCs w:val="20"/>
                <w:highlight w:val="green"/>
              </w:rPr>
            </w:pPr>
            <w:r w:rsidDel="00000000" w:rsidR="00000000" w:rsidRPr="00000000">
              <w:rPr>
                <w:b w:val="1"/>
                <w:color w:val="ff0000"/>
                <w:sz w:val="20"/>
                <w:szCs w:val="20"/>
                <w:highlight w:val="green"/>
                <w:rtl w:val="0"/>
              </w:rPr>
              <w:t xml:space="preserve">11/11/21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jc w:val="both"/>
              <w:rPr>
                <w:b w:val="1"/>
                <w:color w:val="0000ff"/>
                <w:sz w:val="20"/>
                <w:szCs w:val="20"/>
              </w:rPr>
            </w:pPr>
            <w:r w:rsidDel="00000000" w:rsidR="00000000" w:rsidRPr="00000000">
              <w:rPr>
                <w:b w:val="1"/>
                <w:color w:val="0000ff"/>
                <w:sz w:val="20"/>
                <w:szCs w:val="20"/>
                <w:rtl w:val="0"/>
              </w:rPr>
              <w:t xml:space="preserve">P4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jc w:val="both"/>
              <w:rPr>
                <w:sz w:val="20"/>
                <w:szCs w:val="20"/>
              </w:rPr>
            </w:pPr>
            <w:r w:rsidDel="00000000" w:rsidR="00000000" w:rsidRPr="00000000">
              <w:rPr>
                <w:sz w:val="20"/>
                <w:szCs w:val="20"/>
                <w:rtl w:val="0"/>
              </w:rPr>
              <w:t xml:space="preserve">Confirmation of areas considered "core" by NON-EU partners in the implementation of an IQAS. These "core" areas will be the object of special attention in the presentation of "Best Practices" made by the EU partners in the virtual Study-visit.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jc w:val="both"/>
              <w:rPr>
                <w:b w:val="1"/>
                <w:color w:val="ff0000"/>
                <w:sz w:val="20"/>
                <w:szCs w:val="20"/>
                <w:highlight w:val="green"/>
              </w:rPr>
            </w:pPr>
            <w:r w:rsidDel="00000000" w:rsidR="00000000" w:rsidRPr="00000000">
              <w:rPr>
                <w:b w:val="1"/>
                <w:color w:val="ff0000"/>
                <w:sz w:val="20"/>
                <w:szCs w:val="20"/>
                <w:highlight w:val="green"/>
                <w:rtl w:val="0"/>
              </w:rPr>
              <w:t xml:space="preserve">22/11/21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jc w:val="both"/>
              <w:rPr>
                <w:rFonts w:ascii="Roboto" w:cs="Roboto" w:eastAsia="Roboto" w:hAnsi="Roboto"/>
                <w:sz w:val="20"/>
                <w:szCs w:val="20"/>
                <w:highlight w:val="white"/>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rPr>
                <w:rFonts w:ascii="Roboto" w:cs="Roboto" w:eastAsia="Roboto" w:hAnsi="Roboto"/>
                <w:sz w:val="20"/>
                <w:szCs w:val="20"/>
                <w:highlight w:val="white"/>
              </w:rPr>
            </w:pPr>
            <w:r w:rsidDel="00000000" w:rsidR="00000000" w:rsidRPr="00000000">
              <w:rPr>
                <w:sz w:val="20"/>
                <w:szCs w:val="20"/>
                <w:rtl w:val="0"/>
              </w:rPr>
              <w:t xml:space="preserve">Send agenda and full instructions for interventions to all members, to celebrate the meeting of  December 14th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jc w:val="both"/>
              <w:rPr>
                <w:rFonts w:ascii="Roboto" w:cs="Roboto" w:eastAsia="Roboto" w:hAnsi="Roboto"/>
                <w:sz w:val="20"/>
                <w:szCs w:val="20"/>
                <w:highlight w:val="green"/>
              </w:rPr>
            </w:pPr>
            <w:r w:rsidDel="00000000" w:rsidR="00000000" w:rsidRPr="00000000">
              <w:rPr>
                <w:b w:val="1"/>
                <w:color w:val="ff0000"/>
                <w:sz w:val="20"/>
                <w:szCs w:val="20"/>
                <w:highlight w:val="green"/>
                <w:rtl w:val="0"/>
              </w:rPr>
              <w:t xml:space="preserve">25/11/21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jc w:val="both"/>
              <w:rPr>
                <w:rFonts w:ascii="Roboto" w:cs="Roboto" w:eastAsia="Roboto" w:hAnsi="Roboto"/>
                <w:sz w:val="20"/>
                <w:szCs w:val="20"/>
                <w:highlight w:val="white"/>
              </w:rPr>
            </w:pPr>
            <w:r w:rsidDel="00000000" w:rsidR="00000000" w:rsidRPr="00000000">
              <w:rPr>
                <w:b w:val="1"/>
                <w:color w:val="0000ff"/>
                <w:sz w:val="20"/>
                <w:szCs w:val="20"/>
                <w:rtl w:val="0"/>
              </w:rPr>
              <w:t xml:space="preserve">All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jc w:val="both"/>
              <w:rPr>
                <w:rFonts w:ascii="Roboto" w:cs="Roboto" w:eastAsia="Roboto" w:hAnsi="Roboto"/>
                <w:sz w:val="20"/>
                <w:szCs w:val="20"/>
                <w:highlight w:val="white"/>
              </w:rPr>
            </w:pPr>
            <w:r w:rsidDel="00000000" w:rsidR="00000000" w:rsidRPr="00000000">
              <w:rPr>
                <w:sz w:val="20"/>
                <w:szCs w:val="20"/>
                <w:rtl w:val="0"/>
              </w:rPr>
              <w:t xml:space="preserve">Celebrate the virtual meeting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jc w:val="both"/>
              <w:rPr>
                <w:rFonts w:ascii="Roboto" w:cs="Roboto" w:eastAsia="Roboto" w:hAnsi="Roboto"/>
                <w:sz w:val="20"/>
                <w:szCs w:val="20"/>
                <w:highlight w:val="green"/>
              </w:rPr>
            </w:pPr>
            <w:r w:rsidDel="00000000" w:rsidR="00000000" w:rsidRPr="00000000">
              <w:rPr>
                <w:b w:val="1"/>
                <w:color w:val="ff0000"/>
                <w:sz w:val="20"/>
                <w:szCs w:val="20"/>
                <w:highlight w:val="green"/>
                <w:rtl w:val="0"/>
              </w:rPr>
              <w:t xml:space="preserve">14/12/21</w:t>
            </w:r>
            <w:r w:rsidDel="00000000" w:rsidR="00000000" w:rsidRPr="00000000">
              <w:rPr>
                <w:rtl w:val="0"/>
              </w:rPr>
            </w:r>
          </w:p>
        </w:tc>
      </w:tr>
    </w:tbl>
    <w:p w:rsidR="00000000" w:rsidDel="00000000" w:rsidP="00000000" w:rsidRDefault="00000000" w:rsidRPr="00000000" w14:paraId="0000008F">
      <w:pPr>
        <w:ind w:left="0" w:firstLine="0"/>
        <w:jc w:val="both"/>
        <w:rPr>
          <w:b w:val="1"/>
          <w:color w:val="0000ff"/>
        </w:rPr>
      </w:pPr>
      <w:r w:rsidDel="00000000" w:rsidR="00000000" w:rsidRPr="00000000">
        <w:rPr>
          <w:rtl w:val="0"/>
        </w:rPr>
      </w:r>
    </w:p>
    <w:p w:rsidR="00000000" w:rsidDel="00000000" w:rsidP="00000000" w:rsidRDefault="00000000" w:rsidRPr="00000000" w14:paraId="00000090">
      <w:pPr>
        <w:ind w:left="2160" w:firstLine="0"/>
        <w:jc w:val="both"/>
        <w:rPr/>
      </w:pPr>
      <w:r w:rsidDel="00000000" w:rsidR="00000000" w:rsidRPr="00000000">
        <w:rPr>
          <w:rtl w:val="0"/>
        </w:rPr>
      </w:r>
    </w:p>
    <w:p w:rsidR="00000000" w:rsidDel="00000000" w:rsidP="00000000" w:rsidRDefault="00000000" w:rsidRPr="00000000" w14:paraId="00000091">
      <w:pPr>
        <w:numPr>
          <w:ilvl w:val="1"/>
          <w:numId w:val="3"/>
        </w:numPr>
        <w:ind w:left="1440" w:hanging="360"/>
        <w:jc w:val="both"/>
        <w:rPr>
          <w:b w:val="1"/>
        </w:rPr>
      </w:pPr>
      <w:r w:rsidDel="00000000" w:rsidR="00000000" w:rsidRPr="00000000">
        <w:rPr>
          <w:b w:val="1"/>
          <w:rtl w:val="0"/>
        </w:rPr>
        <w:t xml:space="preserve">Activity 2: Study visit to UCAM in July 2022.</w:t>
      </w:r>
      <w:r w:rsidDel="00000000" w:rsidR="00000000" w:rsidRPr="00000000">
        <w:rPr>
          <w:rtl w:val="0"/>
        </w:rPr>
        <w:t xml:space="preserve"> In this study visit partners will be able to learn about the IQA policy, indicators and practices developed at UCAM, at institutional level with the participation of different actors (e.g. students, professors, labor market, etc.)</w:t>
      </w:r>
    </w:p>
    <w:p w:rsidR="00000000" w:rsidDel="00000000" w:rsidP="00000000" w:rsidRDefault="00000000" w:rsidRPr="00000000" w14:paraId="00000092">
      <w:pPr>
        <w:jc w:val="both"/>
        <w:rPr/>
      </w:pPr>
      <w:r w:rsidDel="00000000" w:rsidR="00000000" w:rsidRPr="00000000">
        <w:rPr>
          <w:rtl w:val="0"/>
        </w:rPr>
      </w:r>
    </w:p>
    <w:tbl>
      <w:tblPr>
        <w:tblStyle w:val="Table3"/>
        <w:tblW w:w="95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5940"/>
        <w:gridCol w:w="1560"/>
        <w:tblGridChange w:id="0">
          <w:tblGrid>
            <w:gridCol w:w="2025"/>
            <w:gridCol w:w="594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jc w:val="both"/>
              <w:rPr>
                <w:sz w:val="20"/>
                <w:szCs w:val="20"/>
              </w:rPr>
            </w:pPr>
            <w:r w:rsidDel="00000000" w:rsidR="00000000" w:rsidRPr="00000000">
              <w:rPr>
                <w:sz w:val="20"/>
                <w:szCs w:val="20"/>
                <w:rtl w:val="0"/>
              </w:rPr>
              <w:t xml:space="preserve">Planning and delivery of visit 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jc w:val="both"/>
              <w:rPr>
                <w:sz w:val="20"/>
                <w:szCs w:val="20"/>
              </w:rPr>
            </w:pPr>
            <w:r w:rsidDel="00000000" w:rsidR="00000000" w:rsidRPr="00000000">
              <w:rPr>
                <w:b w:val="1"/>
                <w:color w:val="ff0000"/>
                <w:sz w:val="20"/>
                <w:szCs w:val="20"/>
                <w:rtl w:val="0"/>
              </w:rPr>
              <w:t xml:space="preserve">20/01/22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jc w:val="both"/>
              <w:rPr>
                <w:sz w:val="20"/>
                <w:szCs w:val="20"/>
              </w:rPr>
            </w:pPr>
            <w:r w:rsidDel="00000000" w:rsidR="00000000" w:rsidRPr="00000000">
              <w:rPr>
                <w:sz w:val="20"/>
                <w:szCs w:val="20"/>
                <w:rtl w:val="0"/>
              </w:rPr>
              <w:t xml:space="preserve">Referral to partners for validation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jc w:val="both"/>
              <w:rPr>
                <w:sz w:val="20"/>
                <w:szCs w:val="20"/>
              </w:rPr>
            </w:pPr>
            <w:r w:rsidDel="00000000" w:rsidR="00000000" w:rsidRPr="00000000">
              <w:rPr>
                <w:b w:val="1"/>
                <w:color w:val="ff0000"/>
                <w:sz w:val="20"/>
                <w:szCs w:val="20"/>
                <w:rtl w:val="0"/>
              </w:rPr>
              <w:t xml:space="preserve">01/02/22</w:t>
            </w:r>
            <w:r w:rsidDel="00000000" w:rsidR="00000000" w:rsidRPr="00000000">
              <w:rPr>
                <w:rtl w:val="0"/>
              </w:rPr>
            </w:r>
          </w:p>
        </w:tc>
      </w:tr>
    </w:tbl>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numPr>
          <w:ilvl w:val="0"/>
          <w:numId w:val="1"/>
        </w:numPr>
        <w:ind w:left="720" w:hanging="360"/>
        <w:jc w:val="both"/>
        <w:rPr/>
      </w:pPr>
      <w:r w:rsidDel="00000000" w:rsidR="00000000" w:rsidRPr="00000000">
        <w:rPr>
          <w:b w:val="1"/>
          <w:rtl w:val="0"/>
        </w:rPr>
        <w:t xml:space="preserve">TASKS 2.2 &amp; 2.3 </w:t>
      </w:r>
      <w:r w:rsidDel="00000000" w:rsidR="00000000" w:rsidRPr="00000000">
        <w:rPr>
          <w:rtl w:val="0"/>
        </w:rPr>
        <w:t xml:space="preserve">- Develop a </w:t>
      </w:r>
      <w:r w:rsidDel="00000000" w:rsidR="00000000" w:rsidRPr="00000000">
        <w:rPr>
          <w:b w:val="1"/>
          <w:rtl w:val="0"/>
        </w:rPr>
        <w:t xml:space="preserve">theoretical model of IQAS</w:t>
      </w:r>
      <w:r w:rsidDel="00000000" w:rsidR="00000000" w:rsidRPr="00000000">
        <w:rPr>
          <w:rtl w:val="0"/>
        </w:rPr>
        <w:t xml:space="preserve">, which will be measured by the list of indicators outlined as a result of the work done in WP1.</w:t>
      </w:r>
    </w:p>
    <w:p w:rsidR="00000000" w:rsidDel="00000000" w:rsidP="00000000" w:rsidRDefault="00000000" w:rsidRPr="00000000" w14:paraId="000000A0">
      <w:pPr>
        <w:ind w:left="720" w:firstLine="0"/>
        <w:jc w:val="both"/>
        <w:rPr/>
      </w:pPr>
      <w:r w:rsidDel="00000000" w:rsidR="00000000" w:rsidRPr="00000000">
        <w:rPr>
          <w:rtl w:val="0"/>
        </w:rPr>
        <w:t xml:space="preserve">This task will be divided into 3 activities:</w:t>
      </w:r>
    </w:p>
    <w:p w:rsidR="00000000" w:rsidDel="00000000" w:rsidP="00000000" w:rsidRDefault="00000000" w:rsidRPr="00000000" w14:paraId="000000A1">
      <w:pPr>
        <w:numPr>
          <w:ilvl w:val="1"/>
          <w:numId w:val="1"/>
        </w:numPr>
        <w:ind w:left="1440" w:hanging="360"/>
        <w:jc w:val="both"/>
        <w:rPr/>
      </w:pPr>
      <w:r w:rsidDel="00000000" w:rsidR="00000000" w:rsidRPr="00000000">
        <w:rPr>
          <w:b w:val="1"/>
          <w:rtl w:val="0"/>
        </w:rPr>
        <w:t xml:space="preserve">Act. 1: </w:t>
      </w:r>
      <w:r w:rsidDel="00000000" w:rsidR="00000000" w:rsidRPr="00000000">
        <w:rPr>
          <w:rtl w:val="0"/>
        </w:rPr>
        <w:t xml:space="preserve">Define and detail the worksheet to develop each indicator, disaggregating and completing the integral elements of the designed indicator.</w:t>
      </w:r>
    </w:p>
    <w:p w:rsidR="00000000" w:rsidDel="00000000" w:rsidP="00000000" w:rsidRDefault="00000000" w:rsidRPr="00000000" w14:paraId="000000A2">
      <w:pPr>
        <w:ind w:left="0" w:firstLine="0"/>
        <w:jc w:val="both"/>
        <w:rPr/>
      </w:pPr>
      <w:r w:rsidDel="00000000" w:rsidR="00000000" w:rsidRPr="00000000">
        <w:rPr>
          <w:rtl w:val="0"/>
        </w:rPr>
      </w:r>
    </w:p>
    <w:tbl>
      <w:tblPr>
        <w:tblStyle w:val="Table4"/>
        <w:tblW w:w="95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5895"/>
        <w:gridCol w:w="1590"/>
        <w:tblGridChange w:id="0">
          <w:tblGrid>
            <w:gridCol w:w="2070"/>
            <w:gridCol w:w="5895"/>
            <w:gridCol w:w="15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jc w:val="both"/>
              <w:rPr>
                <w:sz w:val="20"/>
                <w:szCs w:val="20"/>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jc w:val="both"/>
              <w:rPr>
                <w:b w:val="1"/>
                <w:sz w:val="20"/>
                <w:szCs w:val="20"/>
              </w:rPr>
            </w:pPr>
            <w:r w:rsidDel="00000000" w:rsidR="00000000" w:rsidRPr="00000000">
              <w:rPr>
                <w:sz w:val="20"/>
                <w:szCs w:val="20"/>
                <w:rtl w:val="0"/>
              </w:rPr>
              <w:t xml:space="preserve">Send full instructions and proposed </w:t>
            </w:r>
            <w:r w:rsidDel="00000000" w:rsidR="00000000" w:rsidRPr="00000000">
              <w:rPr>
                <w:b w:val="1"/>
                <w:sz w:val="20"/>
                <w:szCs w:val="20"/>
                <w:rtl w:val="0"/>
              </w:rPr>
              <w:t xml:space="preserve">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jc w:val="both"/>
              <w:rPr>
                <w:b w:val="1"/>
                <w:color w:val="ff0000"/>
                <w:sz w:val="20"/>
                <w:szCs w:val="20"/>
                <w:highlight w:val="green"/>
              </w:rPr>
            </w:pPr>
            <w:r w:rsidDel="00000000" w:rsidR="00000000" w:rsidRPr="00000000">
              <w:rPr>
                <w:b w:val="1"/>
                <w:color w:val="ff0000"/>
                <w:sz w:val="20"/>
                <w:szCs w:val="20"/>
                <w:highlight w:val="green"/>
                <w:rtl w:val="0"/>
              </w:rPr>
              <w:t xml:space="preserve">4/11/21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jc w:val="both"/>
              <w:rPr>
                <w:sz w:val="20"/>
                <w:szCs w:val="20"/>
              </w:rPr>
            </w:pPr>
            <w:r w:rsidDel="00000000" w:rsidR="00000000" w:rsidRPr="00000000">
              <w:rPr>
                <w:b w:val="1"/>
                <w:color w:val="0000ff"/>
                <w:sz w:val="20"/>
                <w:szCs w:val="20"/>
                <w:rtl w:val="0"/>
              </w:rPr>
              <w:t xml:space="preserve">All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jc w:val="both"/>
              <w:rPr>
                <w:sz w:val="20"/>
                <w:szCs w:val="20"/>
              </w:rPr>
            </w:pPr>
            <w:r w:rsidDel="00000000" w:rsidR="00000000" w:rsidRPr="00000000">
              <w:rPr>
                <w:sz w:val="20"/>
                <w:szCs w:val="20"/>
                <w:rtl w:val="0"/>
              </w:rPr>
              <w:t xml:space="preserve">Comments and suggestions, through comments in the margins of the shared documents - Document </w:t>
            </w:r>
            <w:r w:rsidDel="00000000" w:rsidR="00000000" w:rsidRPr="00000000">
              <w:rPr>
                <w:color w:val="222222"/>
                <w:highlight w:val="white"/>
                <w:rtl w:val="0"/>
              </w:rPr>
              <w:t xml:space="preserve">"R-INDICATOR SHEET",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jc w:val="both"/>
              <w:rPr>
                <w:sz w:val="20"/>
                <w:szCs w:val="20"/>
                <w:highlight w:val="green"/>
              </w:rPr>
            </w:pPr>
            <w:r w:rsidDel="00000000" w:rsidR="00000000" w:rsidRPr="00000000">
              <w:rPr>
                <w:b w:val="1"/>
                <w:color w:val="ff0000"/>
                <w:sz w:val="20"/>
                <w:szCs w:val="20"/>
                <w:highlight w:val="green"/>
                <w:rtl w:val="0"/>
              </w:rPr>
              <w:t xml:space="preserve">10/11/21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jc w:val="both"/>
              <w:rPr>
                <w:sz w:val="20"/>
                <w:szCs w:val="20"/>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jc w:val="both"/>
              <w:rPr>
                <w:sz w:val="20"/>
                <w:szCs w:val="20"/>
              </w:rPr>
            </w:pPr>
            <w:r w:rsidDel="00000000" w:rsidR="00000000" w:rsidRPr="00000000">
              <w:rPr>
                <w:sz w:val="20"/>
                <w:szCs w:val="20"/>
                <w:rtl w:val="0"/>
              </w:rPr>
              <w:t xml:space="preserve">Send definitive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jc w:val="both"/>
              <w:rPr>
                <w:sz w:val="20"/>
                <w:szCs w:val="20"/>
                <w:highlight w:val="green"/>
              </w:rPr>
            </w:pPr>
            <w:r w:rsidDel="00000000" w:rsidR="00000000" w:rsidRPr="00000000">
              <w:rPr>
                <w:b w:val="1"/>
                <w:color w:val="ff0000"/>
                <w:sz w:val="20"/>
                <w:szCs w:val="20"/>
                <w:highlight w:val="green"/>
                <w:rtl w:val="0"/>
              </w:rPr>
              <w:t xml:space="preserve">15/11/21</w:t>
            </w:r>
            <w:r w:rsidDel="00000000" w:rsidR="00000000" w:rsidRPr="00000000">
              <w:rPr>
                <w:rtl w:val="0"/>
              </w:rPr>
            </w:r>
          </w:p>
        </w:tc>
      </w:tr>
    </w:tbl>
    <w:p w:rsidR="00000000" w:rsidDel="00000000" w:rsidP="00000000" w:rsidRDefault="00000000" w:rsidRPr="00000000" w14:paraId="000000AF">
      <w:pPr>
        <w:ind w:left="0" w:firstLine="0"/>
        <w:jc w:val="both"/>
        <w:rPr/>
      </w:pPr>
      <w:r w:rsidDel="00000000" w:rsidR="00000000" w:rsidRPr="00000000">
        <w:rPr>
          <w:rtl w:val="0"/>
        </w:rPr>
      </w:r>
    </w:p>
    <w:p w:rsidR="00000000" w:rsidDel="00000000" w:rsidP="00000000" w:rsidRDefault="00000000" w:rsidRPr="00000000" w14:paraId="000000B0">
      <w:pPr>
        <w:jc w:val="both"/>
        <w:rPr>
          <w:b w:val="1"/>
          <w:color w:val="0000ff"/>
        </w:rPr>
      </w:pPr>
      <w:r w:rsidDel="00000000" w:rsidR="00000000" w:rsidRPr="00000000">
        <w:rPr>
          <w:rtl w:val="0"/>
        </w:rPr>
      </w:r>
    </w:p>
    <w:p w:rsidR="00000000" w:rsidDel="00000000" w:rsidP="00000000" w:rsidRDefault="00000000" w:rsidRPr="00000000" w14:paraId="000000B1">
      <w:pPr>
        <w:numPr>
          <w:ilvl w:val="1"/>
          <w:numId w:val="1"/>
        </w:numPr>
        <w:ind w:left="1440" w:hanging="360"/>
        <w:jc w:val="both"/>
        <w:rPr/>
      </w:pPr>
      <w:r w:rsidDel="00000000" w:rsidR="00000000" w:rsidRPr="00000000">
        <w:rPr>
          <w:b w:val="1"/>
          <w:rtl w:val="0"/>
        </w:rPr>
        <w:t xml:space="preserve">Act. 2:</w:t>
      </w:r>
      <w:r w:rsidDel="00000000" w:rsidR="00000000" w:rsidRPr="00000000">
        <w:rPr>
          <w:rtl w:val="0"/>
        </w:rPr>
        <w:t xml:space="preserve"> Development of each indicator.</w:t>
      </w:r>
    </w:p>
    <w:p w:rsidR="00000000" w:rsidDel="00000000" w:rsidP="00000000" w:rsidRDefault="00000000" w:rsidRPr="00000000" w14:paraId="000000B2">
      <w:pPr>
        <w:ind w:left="0" w:firstLine="0"/>
        <w:jc w:val="both"/>
        <w:rPr/>
      </w:pPr>
      <w:r w:rsidDel="00000000" w:rsidR="00000000" w:rsidRPr="00000000">
        <w:rPr>
          <w:rtl w:val="0"/>
        </w:rPr>
      </w:r>
    </w:p>
    <w:tbl>
      <w:tblPr>
        <w:tblStyle w:val="Table5"/>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5880"/>
        <w:gridCol w:w="1650"/>
        <w:tblGridChange w:id="0">
          <w:tblGrid>
            <w:gridCol w:w="2100"/>
            <w:gridCol w:w="5880"/>
            <w:gridCol w:w="16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jc w:val="both"/>
              <w:rPr>
                <w:sz w:val="20"/>
                <w:szCs w:val="20"/>
              </w:rPr>
            </w:pPr>
            <w:r w:rsidDel="00000000" w:rsidR="00000000" w:rsidRPr="00000000">
              <w:rPr>
                <w:b w:val="1"/>
                <w:color w:val="0000ff"/>
                <w:sz w:val="20"/>
                <w:szCs w:val="20"/>
                <w:rtl w:val="0"/>
              </w:rPr>
              <w:t xml:space="preserve">All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jc w:val="both"/>
              <w:rPr>
                <w:sz w:val="20"/>
                <w:szCs w:val="20"/>
              </w:rPr>
            </w:pPr>
            <w:r w:rsidDel="00000000" w:rsidR="00000000" w:rsidRPr="00000000">
              <w:rPr>
                <w:sz w:val="20"/>
                <w:szCs w:val="20"/>
                <w:rtl w:val="0"/>
              </w:rPr>
              <w:t xml:space="preserve">Composition of the working group - Completion of the shared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jc w:val="both"/>
              <w:rPr>
                <w:sz w:val="20"/>
                <w:szCs w:val="20"/>
                <w:highlight w:val="green"/>
              </w:rPr>
            </w:pPr>
            <w:r w:rsidDel="00000000" w:rsidR="00000000" w:rsidRPr="00000000">
              <w:rPr>
                <w:b w:val="1"/>
                <w:color w:val="ff0000"/>
                <w:sz w:val="20"/>
                <w:szCs w:val="20"/>
                <w:highlight w:val="green"/>
                <w:rtl w:val="0"/>
              </w:rPr>
              <w:t xml:space="preserve">5/11/2021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jc w:val="both"/>
              <w:rPr>
                <w:sz w:val="20"/>
                <w:szCs w:val="20"/>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jc w:val="both"/>
              <w:rPr>
                <w:sz w:val="20"/>
                <w:szCs w:val="20"/>
              </w:rPr>
            </w:pPr>
            <w:r w:rsidDel="00000000" w:rsidR="00000000" w:rsidRPr="00000000">
              <w:rPr>
                <w:sz w:val="20"/>
                <w:szCs w:val="20"/>
                <w:rtl w:val="0"/>
              </w:rPr>
              <w:t xml:space="preserve">Full instructions and assignment of partners to each working group. Assignment to each working group of a pilot indicator to be developed, from those included in the list of WP1 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jc w:val="both"/>
              <w:rPr>
                <w:sz w:val="20"/>
                <w:szCs w:val="20"/>
                <w:highlight w:val="green"/>
              </w:rPr>
            </w:pPr>
            <w:r w:rsidDel="00000000" w:rsidR="00000000" w:rsidRPr="00000000">
              <w:rPr>
                <w:b w:val="1"/>
                <w:color w:val="ff0000"/>
                <w:sz w:val="20"/>
                <w:szCs w:val="20"/>
                <w:highlight w:val="green"/>
                <w:rtl w:val="0"/>
              </w:rPr>
              <w:t xml:space="preserve">10/11/2021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jc w:val="both"/>
              <w:rPr>
                <w:sz w:val="20"/>
                <w:szCs w:val="20"/>
              </w:rPr>
            </w:pPr>
            <w:r w:rsidDel="00000000" w:rsidR="00000000" w:rsidRPr="00000000">
              <w:rPr>
                <w:b w:val="1"/>
                <w:color w:val="0000ff"/>
                <w:sz w:val="20"/>
                <w:szCs w:val="20"/>
                <w:rtl w:val="0"/>
              </w:rPr>
              <w:t xml:space="preserve">Each Team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jc w:val="both"/>
              <w:rPr>
                <w:sz w:val="20"/>
                <w:szCs w:val="20"/>
              </w:rPr>
            </w:pPr>
            <w:r w:rsidDel="00000000" w:rsidR="00000000" w:rsidRPr="00000000">
              <w:rPr>
                <w:sz w:val="20"/>
                <w:szCs w:val="20"/>
                <w:rtl w:val="0"/>
              </w:rPr>
              <w:t xml:space="preserve">Delivery of the developed pilot indicator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jc w:val="both"/>
              <w:rPr>
                <w:sz w:val="20"/>
                <w:szCs w:val="20"/>
                <w:highlight w:val="green"/>
              </w:rPr>
            </w:pPr>
            <w:r w:rsidDel="00000000" w:rsidR="00000000" w:rsidRPr="00000000">
              <w:rPr>
                <w:b w:val="1"/>
                <w:color w:val="ff0000"/>
                <w:sz w:val="20"/>
                <w:szCs w:val="20"/>
                <w:highlight w:val="green"/>
                <w:rtl w:val="0"/>
              </w:rPr>
              <w:t xml:space="preserve">26/11/21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both"/>
              <w:rPr>
                <w:sz w:val="20"/>
                <w:szCs w:val="20"/>
              </w:rPr>
            </w:pPr>
            <w:r w:rsidDel="00000000" w:rsidR="00000000" w:rsidRPr="00000000">
              <w:rPr>
                <w:b w:val="1"/>
                <w:color w:val="0000ff"/>
                <w:sz w:val="20"/>
                <w:szCs w:val="20"/>
                <w:rtl w:val="0"/>
              </w:rPr>
              <w:t xml:space="preserve">All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jc w:val="both"/>
              <w:rPr>
                <w:sz w:val="20"/>
                <w:szCs w:val="20"/>
              </w:rPr>
            </w:pPr>
            <w:r w:rsidDel="00000000" w:rsidR="00000000" w:rsidRPr="00000000">
              <w:rPr>
                <w:sz w:val="20"/>
                <w:szCs w:val="20"/>
                <w:rtl w:val="0"/>
              </w:rPr>
              <w:t xml:space="preserve">Virtual meeting to share and resolve possible doubts about the previous 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jc w:val="both"/>
              <w:rPr>
                <w:sz w:val="20"/>
                <w:szCs w:val="20"/>
                <w:highlight w:val="green"/>
              </w:rPr>
            </w:pPr>
            <w:r w:rsidDel="00000000" w:rsidR="00000000" w:rsidRPr="00000000">
              <w:rPr>
                <w:b w:val="1"/>
                <w:color w:val="ff0000"/>
                <w:sz w:val="20"/>
                <w:szCs w:val="20"/>
                <w:highlight w:val="green"/>
                <w:rtl w:val="0"/>
              </w:rPr>
              <w:t xml:space="preserve">30/11/21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jc w:val="both"/>
              <w:rPr>
                <w:sz w:val="20"/>
                <w:szCs w:val="20"/>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jc w:val="both"/>
              <w:rPr>
                <w:sz w:val="20"/>
                <w:szCs w:val="20"/>
              </w:rPr>
            </w:pPr>
            <w:r w:rsidDel="00000000" w:rsidR="00000000" w:rsidRPr="00000000">
              <w:rPr>
                <w:color w:val="202124"/>
                <w:sz w:val="20"/>
                <w:szCs w:val="20"/>
                <w:rtl w:val="0"/>
              </w:rPr>
              <w:t xml:space="preserve">Biweekly follow-up of the autonomous work developed by each team - by email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jc w:val="both"/>
              <w:rPr>
                <w:sz w:val="20"/>
                <w:szCs w:val="20"/>
              </w:rPr>
            </w:pPr>
            <w:r w:rsidDel="00000000" w:rsidR="00000000" w:rsidRPr="00000000">
              <w:rPr>
                <w:b w:val="1"/>
                <w:color w:val="ff0000"/>
                <w:sz w:val="20"/>
                <w:szCs w:val="20"/>
                <w:rtl w:val="0"/>
              </w:rPr>
              <w:t xml:space="preserve">biweekly from 30/11 to 25/02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jc w:val="both"/>
              <w:rPr>
                <w:b w:val="1"/>
                <w:color w:val="0000ff"/>
                <w:sz w:val="20"/>
                <w:szCs w:val="20"/>
              </w:rPr>
            </w:pPr>
            <w:r w:rsidDel="00000000" w:rsidR="00000000" w:rsidRPr="00000000">
              <w:rPr>
                <w:b w:val="1"/>
                <w:color w:val="0000ff"/>
                <w:sz w:val="20"/>
                <w:szCs w:val="20"/>
                <w:rtl w:val="0"/>
              </w:rPr>
              <w:t xml:space="preserve">Each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jc w:val="both"/>
              <w:rPr>
                <w:sz w:val="20"/>
                <w:szCs w:val="20"/>
              </w:rPr>
            </w:pPr>
            <w:r w:rsidDel="00000000" w:rsidR="00000000" w:rsidRPr="00000000">
              <w:rPr>
                <w:rtl w:val="0"/>
              </w:rPr>
            </w:r>
          </w:p>
          <w:p w:rsidR="00000000" w:rsidDel="00000000" w:rsidP="00000000" w:rsidRDefault="00000000" w:rsidRPr="00000000" w14:paraId="000000C7">
            <w:pPr>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jc w:val="both"/>
              <w:rPr>
                <w:b w:val="1"/>
                <w:color w:val="ff0000"/>
                <w:sz w:val="20"/>
                <w:szCs w:val="20"/>
              </w:rPr>
            </w:pPr>
            <w:r w:rsidDel="00000000" w:rsidR="00000000" w:rsidRPr="00000000">
              <w:rPr>
                <w:b w:val="1"/>
                <w:color w:val="ff0000"/>
                <w:sz w:val="20"/>
                <w:szCs w:val="20"/>
                <w:rtl w:val="0"/>
              </w:rPr>
              <w:t xml:space="preserve">25/02/22</w:t>
            </w:r>
          </w:p>
        </w:tc>
      </w:tr>
    </w:tbl>
    <w:p w:rsidR="00000000" w:rsidDel="00000000" w:rsidP="00000000" w:rsidRDefault="00000000" w:rsidRPr="00000000" w14:paraId="000000C9">
      <w:pPr>
        <w:jc w:val="both"/>
        <w:rPr>
          <w:b w:val="1"/>
          <w:color w:val="ff0000"/>
        </w:rPr>
      </w:pPr>
      <w:r w:rsidDel="00000000" w:rsidR="00000000" w:rsidRPr="00000000">
        <w:rPr>
          <w:rtl w:val="0"/>
        </w:rPr>
      </w:r>
    </w:p>
    <w:p w:rsidR="00000000" w:rsidDel="00000000" w:rsidP="00000000" w:rsidRDefault="00000000" w:rsidRPr="00000000" w14:paraId="000000CA">
      <w:pPr>
        <w:jc w:val="both"/>
        <w:rPr>
          <w:b w:val="1"/>
          <w:color w:val="ff0000"/>
        </w:rPr>
      </w:pPr>
      <w:r w:rsidDel="00000000" w:rsidR="00000000" w:rsidRPr="00000000">
        <w:rPr>
          <w:rtl w:val="0"/>
        </w:rPr>
      </w:r>
    </w:p>
    <w:p w:rsidR="00000000" w:rsidDel="00000000" w:rsidP="00000000" w:rsidRDefault="00000000" w:rsidRPr="00000000" w14:paraId="000000CB">
      <w:pPr>
        <w:numPr>
          <w:ilvl w:val="1"/>
          <w:numId w:val="1"/>
        </w:numPr>
        <w:ind w:left="1440" w:hanging="360"/>
        <w:jc w:val="both"/>
        <w:rPr/>
      </w:pPr>
      <w:r w:rsidDel="00000000" w:rsidR="00000000" w:rsidRPr="00000000">
        <w:rPr>
          <w:b w:val="1"/>
          <w:rtl w:val="0"/>
        </w:rPr>
        <w:t xml:space="preserve">Act. 3</w:t>
      </w:r>
      <w:r w:rsidDel="00000000" w:rsidR="00000000" w:rsidRPr="00000000">
        <w:rPr>
          <w:rtl w:val="0"/>
        </w:rPr>
        <w:t xml:space="preserve">: Cross </w:t>
      </w:r>
      <w:r w:rsidDel="00000000" w:rsidR="00000000" w:rsidRPr="00000000">
        <w:rPr>
          <w:b w:val="1"/>
          <w:rtl w:val="0"/>
        </w:rPr>
        <w:t xml:space="preserve">Review</w:t>
      </w:r>
    </w:p>
    <w:p w:rsidR="00000000" w:rsidDel="00000000" w:rsidP="00000000" w:rsidRDefault="00000000" w:rsidRPr="00000000" w14:paraId="000000CC">
      <w:pPr>
        <w:ind w:left="0" w:firstLine="0"/>
        <w:jc w:val="both"/>
        <w:rPr/>
      </w:pPr>
      <w:r w:rsidDel="00000000" w:rsidR="00000000" w:rsidRPr="00000000">
        <w:rPr>
          <w:rtl w:val="0"/>
        </w:rPr>
      </w:r>
    </w:p>
    <w:tbl>
      <w:tblPr>
        <w:tblStyle w:val="Table6"/>
        <w:tblW w:w="96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5835"/>
        <w:gridCol w:w="1650"/>
        <w:tblGridChange w:id="0">
          <w:tblGrid>
            <w:gridCol w:w="2175"/>
            <w:gridCol w:w="5835"/>
            <w:gridCol w:w="16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jc w:val="both"/>
              <w:rPr>
                <w:sz w:val="20"/>
                <w:szCs w:val="20"/>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Send full instructions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jc w:val="both"/>
              <w:rPr>
                <w:sz w:val="20"/>
                <w:szCs w:val="20"/>
              </w:rPr>
            </w:pPr>
            <w:r w:rsidDel="00000000" w:rsidR="00000000" w:rsidRPr="00000000">
              <w:rPr>
                <w:b w:val="1"/>
                <w:color w:val="ff0000"/>
                <w:sz w:val="20"/>
                <w:szCs w:val="20"/>
                <w:rtl w:val="0"/>
              </w:rPr>
              <w:t xml:space="preserve">01/03/22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jc w:val="both"/>
              <w:rPr>
                <w:sz w:val="20"/>
                <w:szCs w:val="20"/>
              </w:rPr>
            </w:pPr>
            <w:r w:rsidDel="00000000" w:rsidR="00000000" w:rsidRPr="00000000">
              <w:rPr>
                <w:b w:val="1"/>
                <w:color w:val="0000ff"/>
                <w:sz w:val="20"/>
                <w:szCs w:val="20"/>
                <w:rtl w:val="0"/>
              </w:rPr>
              <w:t xml:space="preserve">Each Team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Review the indicators developed and detailed in act. 2 by another of the working groups and send comments on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jc w:val="both"/>
              <w:rPr>
                <w:sz w:val="20"/>
                <w:szCs w:val="20"/>
              </w:rPr>
            </w:pPr>
            <w:r w:rsidDel="00000000" w:rsidR="00000000" w:rsidRPr="00000000">
              <w:rPr>
                <w:b w:val="1"/>
                <w:color w:val="ff0000"/>
                <w:sz w:val="20"/>
                <w:szCs w:val="20"/>
                <w:rtl w:val="0"/>
              </w:rPr>
              <w:t xml:space="preserve">20/04/22</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jc w:val="both"/>
              <w:rPr>
                <w:sz w:val="20"/>
                <w:szCs w:val="20"/>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jc w:val="both"/>
              <w:rPr>
                <w:sz w:val="20"/>
                <w:szCs w:val="20"/>
              </w:rPr>
            </w:pPr>
            <w:r w:rsidDel="00000000" w:rsidR="00000000" w:rsidRPr="00000000">
              <w:rPr>
                <w:sz w:val="20"/>
                <w:szCs w:val="20"/>
                <w:rtl w:val="0"/>
              </w:rPr>
              <w:t xml:space="preserve">Collect all information and generate final indicator document and model evaluation 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jc w:val="both"/>
              <w:rPr>
                <w:sz w:val="20"/>
                <w:szCs w:val="20"/>
              </w:rPr>
            </w:pPr>
            <w:r w:rsidDel="00000000" w:rsidR="00000000" w:rsidRPr="00000000">
              <w:rPr>
                <w:b w:val="1"/>
                <w:color w:val="ff0000"/>
                <w:sz w:val="20"/>
                <w:szCs w:val="20"/>
                <w:rtl w:val="0"/>
              </w:rPr>
              <w:t xml:space="preserve">06/05/22</w:t>
            </w:r>
            <w:r w:rsidDel="00000000" w:rsidR="00000000" w:rsidRPr="00000000">
              <w:rPr>
                <w:rtl w:val="0"/>
              </w:rPr>
            </w:r>
          </w:p>
        </w:tc>
      </w:tr>
    </w:tbl>
    <w:p w:rsidR="00000000" w:rsidDel="00000000" w:rsidP="00000000" w:rsidRDefault="00000000" w:rsidRPr="00000000" w14:paraId="000000DA">
      <w:pPr>
        <w:ind w:left="720" w:firstLine="0"/>
        <w:jc w:val="both"/>
        <w:rPr/>
      </w:pPr>
      <w:r w:rsidDel="00000000" w:rsidR="00000000" w:rsidRPr="00000000">
        <w:rPr>
          <w:rtl w:val="0"/>
        </w:rPr>
      </w:r>
    </w:p>
    <w:p w:rsidR="00000000" w:rsidDel="00000000" w:rsidP="00000000" w:rsidRDefault="00000000" w:rsidRPr="00000000" w14:paraId="000000DB">
      <w:pPr>
        <w:ind w:left="720" w:firstLine="0"/>
        <w:jc w:val="both"/>
        <w:rPr/>
      </w:pPr>
      <w:r w:rsidDel="00000000" w:rsidR="00000000" w:rsidRPr="00000000">
        <w:rPr>
          <w:rtl w:val="0"/>
        </w:rPr>
      </w:r>
    </w:p>
    <w:p w:rsidR="00000000" w:rsidDel="00000000" w:rsidP="00000000" w:rsidRDefault="00000000" w:rsidRPr="00000000" w14:paraId="000000DC">
      <w:pPr>
        <w:ind w:left="720" w:firstLine="0"/>
        <w:jc w:val="both"/>
        <w:rPr/>
      </w:pPr>
      <w:r w:rsidDel="00000000" w:rsidR="00000000" w:rsidRPr="00000000">
        <w:rPr>
          <w:rtl w:val="0"/>
        </w:rPr>
      </w:r>
    </w:p>
    <w:p w:rsidR="00000000" w:rsidDel="00000000" w:rsidP="00000000" w:rsidRDefault="00000000" w:rsidRPr="00000000" w14:paraId="000000DD">
      <w:pPr>
        <w:ind w:left="720" w:firstLine="0"/>
        <w:jc w:val="both"/>
        <w:rPr/>
      </w:pPr>
      <w:r w:rsidDel="00000000" w:rsidR="00000000" w:rsidRPr="00000000">
        <w:rPr>
          <w:rtl w:val="0"/>
        </w:rPr>
      </w:r>
    </w:p>
    <w:p w:rsidR="00000000" w:rsidDel="00000000" w:rsidP="00000000" w:rsidRDefault="00000000" w:rsidRPr="00000000" w14:paraId="000000DE">
      <w:pPr>
        <w:numPr>
          <w:ilvl w:val="0"/>
          <w:numId w:val="2"/>
        </w:numPr>
        <w:ind w:left="720" w:hanging="360"/>
        <w:jc w:val="both"/>
        <w:rPr/>
      </w:pPr>
      <w:r w:rsidDel="00000000" w:rsidR="00000000" w:rsidRPr="00000000">
        <w:rPr>
          <w:b w:val="1"/>
          <w:rtl w:val="0"/>
        </w:rPr>
        <w:t xml:space="preserve">TASK 2.4 </w:t>
      </w:r>
      <w:r w:rsidDel="00000000" w:rsidR="00000000" w:rsidRPr="00000000">
        <w:rPr>
          <w:rtl w:val="0"/>
        </w:rPr>
        <w:t xml:space="preserve">- Develop </w:t>
      </w:r>
      <w:r w:rsidDel="00000000" w:rsidR="00000000" w:rsidRPr="00000000">
        <w:rPr>
          <w:b w:val="1"/>
          <w:rtl w:val="0"/>
        </w:rPr>
        <w:t xml:space="preserve">workshops in Moscow (RU) and Baku (AZ)</w:t>
      </w:r>
      <w:r w:rsidDel="00000000" w:rsidR="00000000" w:rsidRPr="00000000">
        <w:rPr>
          <w:rtl w:val="0"/>
        </w:rPr>
        <w:t xml:space="preserve">, with the objective of presenting IQA strategies and practices by project members and initiating a broad discussion within the academic community, society, government agencies and other stakeholders. The workshops will be organized by P-10 at the University facilities. </w:t>
      </w:r>
    </w:p>
    <w:p w:rsidR="00000000" w:rsidDel="00000000" w:rsidP="00000000" w:rsidRDefault="00000000" w:rsidRPr="00000000" w14:paraId="000000DF">
      <w:pPr>
        <w:ind w:left="720" w:firstLine="0"/>
        <w:jc w:val="both"/>
        <w:rPr/>
      </w:pPr>
      <w:r w:rsidDel="00000000" w:rsidR="00000000" w:rsidRPr="00000000">
        <w:rPr>
          <w:rtl w:val="0"/>
        </w:rPr>
      </w:r>
    </w:p>
    <w:p w:rsidR="00000000" w:rsidDel="00000000" w:rsidP="00000000" w:rsidRDefault="00000000" w:rsidRPr="00000000" w14:paraId="000000E0">
      <w:pPr>
        <w:numPr>
          <w:ilvl w:val="1"/>
          <w:numId w:val="2"/>
        </w:numPr>
        <w:ind w:left="1440" w:hanging="360"/>
        <w:jc w:val="both"/>
        <w:rPr/>
      </w:pPr>
      <w:r w:rsidDel="00000000" w:rsidR="00000000" w:rsidRPr="00000000">
        <w:rPr>
          <w:b w:val="1"/>
          <w:rtl w:val="0"/>
        </w:rPr>
        <w:t xml:space="preserve">Act. 1:  </w:t>
      </w:r>
      <w:r w:rsidDel="00000000" w:rsidR="00000000" w:rsidRPr="00000000">
        <w:rPr>
          <w:rtl w:val="0"/>
        </w:rPr>
        <w:t xml:space="preserve">Preparation and deliver of </w:t>
      </w:r>
      <w:r w:rsidDel="00000000" w:rsidR="00000000" w:rsidRPr="00000000">
        <w:rPr>
          <w:b w:val="1"/>
          <w:rtl w:val="0"/>
        </w:rPr>
        <w:t xml:space="preserve">workshop agenda</w:t>
      </w:r>
      <w:r w:rsidDel="00000000" w:rsidR="00000000" w:rsidRPr="00000000">
        <w:rPr>
          <w:rtl w:val="0"/>
        </w:rPr>
        <w:t xml:space="preserve"> by AZ and RU partners</w:t>
      </w:r>
    </w:p>
    <w:p w:rsidR="00000000" w:rsidDel="00000000" w:rsidP="00000000" w:rsidRDefault="00000000" w:rsidRPr="00000000" w14:paraId="000000E1">
      <w:pPr>
        <w:ind w:left="0" w:firstLine="0"/>
        <w:jc w:val="both"/>
        <w:rPr/>
      </w:pPr>
      <w:r w:rsidDel="00000000" w:rsidR="00000000" w:rsidRPr="00000000">
        <w:rPr>
          <w:rtl w:val="0"/>
        </w:rPr>
      </w:r>
    </w:p>
    <w:tbl>
      <w:tblPr>
        <w:tblStyle w:val="Table7"/>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5835"/>
        <w:gridCol w:w="1680"/>
        <w:tblGridChange w:id="0">
          <w:tblGrid>
            <w:gridCol w:w="2115"/>
            <w:gridCol w:w="5835"/>
            <w:gridCol w:w="1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color w:val="0000ff"/>
                <w:sz w:val="20"/>
                <w:szCs w:val="20"/>
                <w:highlight w:val="white"/>
                <w:rtl w:val="0"/>
              </w:rPr>
              <w:t xml:space="preserve">TBD (supported by 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Prepare the agenda for the workshop in Moscow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jc w:val="both"/>
              <w:rPr>
                <w:sz w:val="20"/>
                <w:szCs w:val="20"/>
              </w:rPr>
            </w:pPr>
            <w:r w:rsidDel="00000000" w:rsidR="00000000" w:rsidRPr="00000000">
              <w:rPr>
                <w:b w:val="1"/>
                <w:color w:val="ff0000"/>
                <w:sz w:val="20"/>
                <w:szCs w:val="20"/>
                <w:highlight w:val="yellow"/>
                <w:rtl w:val="0"/>
              </w:rPr>
              <w:t xml:space="preserve">20/12/21 (TBC)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color w:val="0000ff"/>
                <w:sz w:val="20"/>
                <w:szCs w:val="20"/>
                <w:rtl w:val="0"/>
              </w:rPr>
              <w:t xml:space="preserve">P</w:t>
            </w:r>
            <w:r w:rsidDel="00000000" w:rsidR="00000000" w:rsidRPr="00000000">
              <w:rPr>
                <w:b w:val="1"/>
                <w:color w:val="0000ff"/>
                <w:sz w:val="20"/>
                <w:szCs w:val="20"/>
                <w:highlight w:val="white"/>
                <w:rtl w:val="0"/>
              </w:rPr>
              <w:t xml:space="preserve">10 (supported by 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Prepare the agenda for the workshop in Baku</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jc w:val="both"/>
              <w:rPr>
                <w:sz w:val="20"/>
                <w:szCs w:val="20"/>
              </w:rPr>
            </w:pPr>
            <w:r w:rsidDel="00000000" w:rsidR="00000000" w:rsidRPr="00000000">
              <w:rPr>
                <w:b w:val="1"/>
                <w:color w:val="ff0000"/>
                <w:sz w:val="20"/>
                <w:szCs w:val="20"/>
                <w:highlight w:val="yellow"/>
                <w:rtl w:val="0"/>
              </w:rPr>
              <w:t xml:space="preserve">20/02/22 ( TBC)</w:t>
            </w:r>
            <w:r w:rsidDel="00000000" w:rsidR="00000000" w:rsidRPr="00000000">
              <w:rPr>
                <w:rtl w:val="0"/>
              </w:rPr>
            </w:r>
          </w:p>
        </w:tc>
      </w:tr>
    </w:tbl>
    <w:p w:rsidR="00000000" w:rsidDel="00000000" w:rsidP="00000000" w:rsidRDefault="00000000" w:rsidRPr="00000000" w14:paraId="000000EB">
      <w:pPr>
        <w:ind w:left="0" w:firstLine="0"/>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r>
    </w:p>
    <w:p w:rsidR="00000000" w:rsidDel="00000000" w:rsidP="00000000" w:rsidRDefault="00000000" w:rsidRPr="00000000" w14:paraId="000000ED">
      <w:pPr>
        <w:numPr>
          <w:ilvl w:val="1"/>
          <w:numId w:val="2"/>
        </w:numPr>
        <w:ind w:left="1440" w:hanging="360"/>
        <w:jc w:val="both"/>
        <w:rPr/>
      </w:pPr>
      <w:r w:rsidDel="00000000" w:rsidR="00000000" w:rsidRPr="00000000">
        <w:rPr>
          <w:b w:val="1"/>
          <w:rtl w:val="0"/>
        </w:rPr>
        <w:t xml:space="preserve">Act. 2: </w:t>
      </w:r>
      <w:r w:rsidDel="00000000" w:rsidR="00000000" w:rsidRPr="00000000">
        <w:rPr>
          <w:rtl w:val="0"/>
        </w:rPr>
        <w:t xml:space="preserve"> Referral to the consortium for </w:t>
      </w:r>
      <w:r w:rsidDel="00000000" w:rsidR="00000000" w:rsidRPr="00000000">
        <w:rPr>
          <w:b w:val="1"/>
          <w:rtl w:val="0"/>
        </w:rPr>
        <w:t xml:space="preserve">validation</w:t>
      </w:r>
      <w:r w:rsidDel="00000000" w:rsidR="00000000" w:rsidRPr="00000000">
        <w:rPr>
          <w:rtl w:val="0"/>
        </w:rPr>
        <w:t xml:space="preserve">:</w:t>
      </w:r>
    </w:p>
    <w:p w:rsidR="00000000" w:rsidDel="00000000" w:rsidP="00000000" w:rsidRDefault="00000000" w:rsidRPr="00000000" w14:paraId="000000EE">
      <w:pPr>
        <w:jc w:val="both"/>
        <w:rPr/>
      </w:pPr>
      <w:r w:rsidDel="00000000" w:rsidR="00000000" w:rsidRPr="00000000">
        <w:rPr>
          <w:rtl w:val="0"/>
        </w:rPr>
      </w:r>
    </w:p>
    <w:tbl>
      <w:tblPr>
        <w:tblStyle w:val="Table8"/>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5835"/>
        <w:gridCol w:w="1680"/>
        <w:tblGridChange w:id="0">
          <w:tblGrid>
            <w:gridCol w:w="2115"/>
            <w:gridCol w:w="5835"/>
            <w:gridCol w:w="1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20"/>
                <w:szCs w:val="20"/>
              </w:rPr>
            </w:pPr>
            <w:r w:rsidDel="00000000" w:rsidR="00000000" w:rsidRPr="00000000">
              <w:rPr>
                <w:b w:val="1"/>
                <w:color w:val="0000ff"/>
                <w:sz w:val="20"/>
                <w:szCs w:val="20"/>
                <w:highlight w:val="white"/>
                <w:rtl w:val="0"/>
              </w:rPr>
              <w:t xml:space="preserve">TBD (supported by 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20"/>
                <w:szCs w:val="20"/>
              </w:rPr>
            </w:pPr>
            <w:r w:rsidDel="00000000" w:rsidR="00000000" w:rsidRPr="00000000">
              <w:rPr>
                <w:sz w:val="20"/>
                <w:szCs w:val="20"/>
                <w:rtl w:val="0"/>
              </w:rPr>
              <w:t xml:space="preserve">Moscow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jc w:val="both"/>
              <w:rPr>
                <w:sz w:val="20"/>
                <w:szCs w:val="20"/>
              </w:rPr>
            </w:pPr>
            <w:r w:rsidDel="00000000" w:rsidR="00000000" w:rsidRPr="00000000">
              <w:rPr>
                <w:b w:val="1"/>
                <w:color w:val="ff0000"/>
                <w:sz w:val="20"/>
                <w:szCs w:val="20"/>
                <w:highlight w:val="yellow"/>
                <w:rtl w:val="0"/>
              </w:rPr>
              <w:t xml:space="preserve">05/01/22 (TBC)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20"/>
                <w:szCs w:val="20"/>
              </w:rPr>
            </w:pPr>
            <w:r w:rsidDel="00000000" w:rsidR="00000000" w:rsidRPr="00000000">
              <w:rPr>
                <w:b w:val="1"/>
                <w:color w:val="0000ff"/>
                <w:sz w:val="20"/>
                <w:szCs w:val="20"/>
                <w:rtl w:val="0"/>
              </w:rPr>
              <w:t xml:space="preserve">P</w:t>
            </w:r>
            <w:r w:rsidDel="00000000" w:rsidR="00000000" w:rsidRPr="00000000">
              <w:rPr>
                <w:b w:val="1"/>
                <w:color w:val="0000ff"/>
                <w:sz w:val="20"/>
                <w:szCs w:val="20"/>
                <w:highlight w:val="white"/>
                <w:rtl w:val="0"/>
              </w:rPr>
              <w:t xml:space="preserve">10 (supported by 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20"/>
                <w:szCs w:val="20"/>
              </w:rPr>
            </w:pPr>
            <w:r w:rsidDel="00000000" w:rsidR="00000000" w:rsidRPr="00000000">
              <w:rPr>
                <w:sz w:val="20"/>
                <w:szCs w:val="20"/>
                <w:rtl w:val="0"/>
              </w:rPr>
              <w:t xml:space="preserve">Baku</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jc w:val="both"/>
              <w:rPr>
                <w:sz w:val="20"/>
                <w:szCs w:val="20"/>
              </w:rPr>
            </w:pPr>
            <w:r w:rsidDel="00000000" w:rsidR="00000000" w:rsidRPr="00000000">
              <w:rPr>
                <w:b w:val="1"/>
                <w:color w:val="ff0000"/>
                <w:sz w:val="20"/>
                <w:szCs w:val="20"/>
                <w:highlight w:val="yellow"/>
                <w:rtl w:val="0"/>
              </w:rPr>
              <w:t xml:space="preserve">01/03/22 ( TBC)</w:t>
            </w:r>
            <w:r w:rsidDel="00000000" w:rsidR="00000000" w:rsidRPr="00000000">
              <w:rPr>
                <w:rtl w:val="0"/>
              </w:rPr>
            </w:r>
          </w:p>
        </w:tc>
      </w:tr>
    </w:tbl>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numPr>
          <w:ilvl w:val="1"/>
          <w:numId w:val="2"/>
        </w:numPr>
        <w:ind w:left="1440" w:hanging="360"/>
        <w:jc w:val="both"/>
      </w:pPr>
      <w:r w:rsidDel="00000000" w:rsidR="00000000" w:rsidRPr="00000000">
        <w:rPr>
          <w:b w:val="1"/>
          <w:rtl w:val="0"/>
        </w:rPr>
        <w:t xml:space="preserve">Act. 3: </w:t>
      </w:r>
      <w:r w:rsidDel="00000000" w:rsidR="00000000" w:rsidRPr="00000000">
        <w:rPr>
          <w:rtl w:val="0"/>
        </w:rPr>
        <w:t xml:space="preserve"> Develop </w:t>
      </w:r>
      <w:r w:rsidDel="00000000" w:rsidR="00000000" w:rsidRPr="00000000">
        <w:rPr>
          <w:b w:val="1"/>
          <w:rtl w:val="0"/>
        </w:rPr>
        <w:t xml:space="preserve">workshops in Moscow (UK) and Baku (AZ):</w:t>
      </w:r>
    </w:p>
    <w:p w:rsidR="00000000" w:rsidDel="00000000" w:rsidP="00000000" w:rsidRDefault="00000000" w:rsidRPr="00000000" w14:paraId="000000FA">
      <w:pPr>
        <w:ind w:left="1440" w:firstLine="0"/>
        <w:jc w:val="both"/>
        <w:rPr>
          <w:b w:val="1"/>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tbl>
      <w:tblPr>
        <w:tblStyle w:val="Table9"/>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5835"/>
        <w:gridCol w:w="1680"/>
        <w:tblGridChange w:id="0">
          <w:tblGrid>
            <w:gridCol w:w="2115"/>
            <w:gridCol w:w="5835"/>
            <w:gridCol w:w="1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20"/>
                <w:szCs w:val="20"/>
              </w:rPr>
            </w:pPr>
            <w:r w:rsidDel="00000000" w:rsidR="00000000" w:rsidRPr="00000000">
              <w:rPr>
                <w:b w:val="1"/>
                <w:color w:val="0000ff"/>
                <w:sz w:val="20"/>
                <w:szCs w:val="20"/>
                <w:highlight w:val="white"/>
                <w:rtl w:val="0"/>
              </w:rPr>
              <w:t xml:space="preserve">P5 (supported by 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20"/>
                <w:szCs w:val="20"/>
              </w:rPr>
            </w:pPr>
            <w:r w:rsidDel="00000000" w:rsidR="00000000" w:rsidRPr="00000000">
              <w:rPr>
                <w:sz w:val="20"/>
                <w:szCs w:val="20"/>
                <w:rtl w:val="0"/>
              </w:rPr>
              <w:t xml:space="preserve">Moscow</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jc w:val="both"/>
              <w:rPr>
                <w:sz w:val="20"/>
                <w:szCs w:val="20"/>
              </w:rPr>
            </w:pPr>
            <w:r w:rsidDel="00000000" w:rsidR="00000000" w:rsidRPr="00000000">
              <w:rPr>
                <w:b w:val="1"/>
                <w:color w:val="ff0000"/>
                <w:sz w:val="20"/>
                <w:szCs w:val="20"/>
                <w:highlight w:val="yellow"/>
                <w:rtl w:val="0"/>
              </w:rPr>
              <w:t xml:space="preserve">MARCH 2022 (TBC)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20"/>
                <w:szCs w:val="20"/>
              </w:rPr>
            </w:pPr>
            <w:r w:rsidDel="00000000" w:rsidR="00000000" w:rsidRPr="00000000">
              <w:rPr>
                <w:b w:val="1"/>
                <w:color w:val="0000ff"/>
                <w:sz w:val="20"/>
                <w:szCs w:val="20"/>
                <w:rtl w:val="0"/>
              </w:rPr>
              <w:t xml:space="preserve">P</w:t>
            </w:r>
            <w:r w:rsidDel="00000000" w:rsidR="00000000" w:rsidRPr="00000000">
              <w:rPr>
                <w:b w:val="1"/>
                <w:color w:val="0000ff"/>
                <w:sz w:val="20"/>
                <w:szCs w:val="20"/>
                <w:highlight w:val="white"/>
                <w:rtl w:val="0"/>
              </w:rPr>
              <w:t xml:space="preserve">10 (supported by 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20"/>
                <w:szCs w:val="20"/>
              </w:rPr>
            </w:pPr>
            <w:r w:rsidDel="00000000" w:rsidR="00000000" w:rsidRPr="00000000">
              <w:rPr>
                <w:sz w:val="20"/>
                <w:szCs w:val="20"/>
                <w:rtl w:val="0"/>
              </w:rPr>
              <w:t xml:space="preserve">Baku</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jc w:val="both"/>
              <w:rPr>
                <w:sz w:val="20"/>
                <w:szCs w:val="20"/>
              </w:rPr>
            </w:pPr>
            <w:r w:rsidDel="00000000" w:rsidR="00000000" w:rsidRPr="00000000">
              <w:rPr>
                <w:b w:val="1"/>
                <w:color w:val="ff0000"/>
                <w:sz w:val="20"/>
                <w:szCs w:val="20"/>
                <w:highlight w:val="yellow"/>
                <w:rtl w:val="0"/>
              </w:rPr>
              <w:t xml:space="preserve">MAY 2022 ( TBC)</w:t>
            </w:r>
            <w:r w:rsidDel="00000000" w:rsidR="00000000" w:rsidRPr="00000000">
              <w:rPr>
                <w:rtl w:val="0"/>
              </w:rPr>
            </w:r>
          </w:p>
        </w:tc>
      </w:tr>
    </w:tbl>
    <w:p w:rsidR="00000000" w:rsidDel="00000000" w:rsidP="00000000" w:rsidRDefault="00000000" w:rsidRPr="00000000" w14:paraId="00000105">
      <w:pPr>
        <w:jc w:val="both"/>
        <w:rPr>
          <w:b w:val="1"/>
        </w:rPr>
      </w:pPr>
      <w:r w:rsidDel="00000000" w:rsidR="00000000" w:rsidRPr="00000000">
        <w:rPr>
          <w:rtl w:val="0"/>
        </w:rPr>
      </w:r>
    </w:p>
    <w:p w:rsidR="00000000" w:rsidDel="00000000" w:rsidP="00000000" w:rsidRDefault="00000000" w:rsidRPr="00000000" w14:paraId="00000106">
      <w:pPr>
        <w:jc w:val="both"/>
        <w:rPr/>
      </w:pPr>
      <w:r w:rsidDel="00000000" w:rsidR="00000000" w:rsidRPr="00000000">
        <w:rPr>
          <w:rtl w:val="0"/>
        </w:rPr>
      </w:r>
    </w:p>
    <w:p w:rsidR="00000000" w:rsidDel="00000000" w:rsidP="00000000" w:rsidRDefault="00000000" w:rsidRPr="00000000" w14:paraId="00000107">
      <w:pPr>
        <w:numPr>
          <w:ilvl w:val="0"/>
          <w:numId w:val="1"/>
        </w:numPr>
        <w:ind w:left="720" w:hanging="360"/>
        <w:jc w:val="both"/>
        <w:rPr/>
      </w:pPr>
      <w:r w:rsidDel="00000000" w:rsidR="00000000" w:rsidRPr="00000000">
        <w:rPr>
          <w:b w:val="1"/>
          <w:rtl w:val="0"/>
        </w:rPr>
        <w:t xml:space="preserve">TASK 2.5 -</w:t>
      </w:r>
      <w:r w:rsidDel="00000000" w:rsidR="00000000" w:rsidRPr="00000000">
        <w:rPr>
          <w:rtl w:val="0"/>
        </w:rPr>
        <w:t xml:space="preserve"> Implement the theoretical IQAS model designed in tasks 2.2 and 2.3 in RU and AZ partner institutions through a </w:t>
      </w:r>
      <w:r w:rsidDel="00000000" w:rsidR="00000000" w:rsidRPr="00000000">
        <w:rPr>
          <w:b w:val="1"/>
          <w:rtl w:val="0"/>
        </w:rPr>
        <w:t xml:space="preserve">pilot experience</w:t>
      </w:r>
      <w:r w:rsidDel="00000000" w:rsidR="00000000" w:rsidRPr="00000000">
        <w:rPr>
          <w:rtl w:val="0"/>
        </w:rPr>
        <w:t xml:space="preserve">. </w:t>
      </w:r>
    </w:p>
    <w:p w:rsidR="00000000" w:rsidDel="00000000" w:rsidP="00000000" w:rsidRDefault="00000000" w:rsidRPr="00000000" w14:paraId="00000108">
      <w:pPr>
        <w:jc w:val="both"/>
        <w:rPr/>
      </w:pPr>
      <w:r w:rsidDel="00000000" w:rsidR="00000000" w:rsidRPr="00000000">
        <w:rPr>
          <w:rtl w:val="0"/>
        </w:rPr>
      </w:r>
    </w:p>
    <w:tbl>
      <w:tblPr>
        <w:tblStyle w:val="Table10"/>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5835"/>
        <w:gridCol w:w="1680"/>
        <w:tblGridChange w:id="0">
          <w:tblGrid>
            <w:gridCol w:w="2115"/>
            <w:gridCol w:w="5835"/>
            <w:gridCol w:w="1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jc w:val="both"/>
              <w:rPr>
                <w:sz w:val="20"/>
                <w:szCs w:val="20"/>
              </w:rPr>
            </w:pPr>
            <w:r w:rsidDel="00000000" w:rsidR="00000000" w:rsidRPr="00000000">
              <w:rPr>
                <w:b w:val="1"/>
                <w:color w:val="0000ff"/>
                <w:sz w:val="20"/>
                <w:szCs w:val="20"/>
                <w:rtl w:val="0"/>
              </w:rPr>
              <w:t xml:space="preserve">P4 and non-EU partners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jc w:val="both"/>
              <w:rPr>
                <w:sz w:val="20"/>
                <w:szCs w:val="20"/>
              </w:rPr>
            </w:pPr>
            <w:r w:rsidDel="00000000" w:rsidR="00000000" w:rsidRPr="00000000">
              <w:rPr>
                <w:sz w:val="20"/>
                <w:szCs w:val="20"/>
                <w:rtl w:val="0"/>
              </w:rPr>
              <w:t xml:space="preserve">Agree on the concrete indicators to be measured by each Ru and Az institution. The agreement will be reached by the partners through a joint working session, in which the possibilities of piloting all or certain indicators will be assessed according to the academic planning foreseen in the UK and AZ institutions for the months devoted to task 2.5 in WP2. One or several planning sessions may be held for the piloting to be developed in this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jc w:val="both"/>
              <w:rPr>
                <w:sz w:val="20"/>
                <w:szCs w:val="20"/>
              </w:rPr>
            </w:pPr>
            <w:r w:rsidDel="00000000" w:rsidR="00000000" w:rsidRPr="00000000">
              <w:rPr>
                <w:b w:val="1"/>
                <w:color w:val="ff0000"/>
                <w:sz w:val="20"/>
                <w:szCs w:val="20"/>
                <w:rtl w:val="0"/>
              </w:rPr>
              <w:t xml:space="preserve">29/04/22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jc w:val="both"/>
              <w:rPr>
                <w:sz w:val="20"/>
                <w:szCs w:val="20"/>
              </w:rPr>
            </w:pPr>
            <w:r w:rsidDel="00000000" w:rsidR="00000000" w:rsidRPr="00000000">
              <w:rPr>
                <w:b w:val="1"/>
                <w:color w:val="0000ff"/>
                <w:sz w:val="20"/>
                <w:szCs w:val="20"/>
                <w:rtl w:val="0"/>
              </w:rPr>
              <w:t xml:space="preserve">P4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jc w:val="both"/>
              <w:rPr>
                <w:sz w:val="20"/>
                <w:szCs w:val="20"/>
              </w:rPr>
            </w:pPr>
            <w:r w:rsidDel="00000000" w:rsidR="00000000" w:rsidRPr="00000000">
              <w:rPr>
                <w:sz w:val="20"/>
                <w:szCs w:val="20"/>
                <w:rtl w:val="0"/>
              </w:rPr>
              <w:t xml:space="preserve">Send instructions for the final report of the piloting phase. At the end of the piloting phase, the RU and Az partners will prepare a report on the experience, including the indicators actually implemented and the results of this implementation. These reports will then be presented in the next task of the package (task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jc w:val="both"/>
              <w:rPr>
                <w:sz w:val="20"/>
                <w:szCs w:val="20"/>
              </w:rPr>
            </w:pPr>
            <w:r w:rsidDel="00000000" w:rsidR="00000000" w:rsidRPr="00000000">
              <w:rPr>
                <w:b w:val="1"/>
                <w:color w:val="ff0000"/>
                <w:sz w:val="20"/>
                <w:szCs w:val="20"/>
                <w:rtl w:val="0"/>
              </w:rPr>
              <w:t xml:space="preserve">30/05/22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jc w:val="both"/>
              <w:rPr>
                <w:b w:val="1"/>
                <w:color w:val="0000ff"/>
                <w:sz w:val="20"/>
                <w:szCs w:val="20"/>
              </w:rPr>
            </w:pPr>
            <w:r w:rsidDel="00000000" w:rsidR="00000000" w:rsidRPr="00000000">
              <w:rPr>
                <w:b w:val="1"/>
                <w:color w:val="0000ff"/>
                <w:sz w:val="20"/>
                <w:szCs w:val="20"/>
                <w:rtl w:val="0"/>
              </w:rPr>
              <w:t xml:space="preserve">non-EU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jc w:val="both"/>
              <w:rPr>
                <w:sz w:val="20"/>
                <w:szCs w:val="20"/>
              </w:rPr>
            </w:pPr>
            <w:r w:rsidDel="00000000" w:rsidR="00000000" w:rsidRPr="00000000">
              <w:rPr>
                <w:sz w:val="20"/>
                <w:szCs w:val="20"/>
                <w:rtl w:val="0"/>
              </w:rPr>
              <w:t xml:space="preserve">Carry out the piloting phase by Ru and Az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jc w:val="both"/>
              <w:rPr>
                <w:b w:val="1"/>
                <w:color w:val="ff0000"/>
                <w:sz w:val="20"/>
                <w:szCs w:val="20"/>
              </w:rPr>
            </w:pPr>
            <w:r w:rsidDel="00000000" w:rsidR="00000000" w:rsidRPr="00000000">
              <w:rPr>
                <w:b w:val="1"/>
                <w:color w:val="ff0000"/>
                <w:sz w:val="20"/>
                <w:szCs w:val="20"/>
                <w:rtl w:val="0"/>
              </w:rPr>
              <w:t xml:space="preserve">May-2022 to 20/10/22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jc w:val="both"/>
              <w:rPr>
                <w:b w:val="1"/>
                <w:color w:val="0000ff"/>
                <w:sz w:val="20"/>
                <w:szCs w:val="20"/>
              </w:rPr>
            </w:pPr>
            <w:r w:rsidDel="00000000" w:rsidR="00000000" w:rsidRPr="00000000">
              <w:rPr>
                <w:b w:val="1"/>
                <w:color w:val="0000ff"/>
                <w:sz w:val="20"/>
                <w:szCs w:val="20"/>
                <w:rtl w:val="0"/>
              </w:rPr>
              <w:t xml:space="preserve">non-EU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jc w:val="both"/>
              <w:rPr>
                <w:sz w:val="20"/>
                <w:szCs w:val="20"/>
              </w:rPr>
            </w:pPr>
            <w:r w:rsidDel="00000000" w:rsidR="00000000" w:rsidRPr="00000000">
              <w:rPr>
                <w:sz w:val="20"/>
                <w:szCs w:val="20"/>
                <w:highlight w:val="white"/>
                <w:rtl w:val="0"/>
              </w:rPr>
              <w:t xml:space="preserve">Delivery of completed Task 2.5 reports by RU y AZ partner</w:t>
            </w:r>
            <w:r w:rsidDel="00000000" w:rsidR="00000000" w:rsidRPr="00000000">
              <w:rPr>
                <w:sz w:val="20"/>
                <w:szCs w:val="20"/>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jc w:val="both"/>
              <w:rPr>
                <w:b w:val="1"/>
                <w:color w:val="ff0000"/>
                <w:sz w:val="20"/>
                <w:szCs w:val="20"/>
              </w:rPr>
            </w:pPr>
            <w:r w:rsidDel="00000000" w:rsidR="00000000" w:rsidRPr="00000000">
              <w:rPr>
                <w:b w:val="1"/>
                <w:color w:val="ff0000"/>
                <w:sz w:val="20"/>
                <w:szCs w:val="20"/>
                <w:highlight w:val="white"/>
                <w:rtl w:val="0"/>
              </w:rPr>
              <w:t xml:space="preserve">30/10/22</w:t>
            </w:r>
            <w:r w:rsidDel="00000000" w:rsidR="00000000" w:rsidRPr="00000000">
              <w:rPr>
                <w:rtl w:val="0"/>
              </w:rPr>
            </w:r>
          </w:p>
        </w:tc>
      </w:tr>
    </w:tbl>
    <w:p w:rsidR="00000000" w:rsidDel="00000000" w:rsidP="00000000" w:rsidRDefault="00000000" w:rsidRPr="00000000" w14:paraId="00000118">
      <w:pPr>
        <w:jc w:val="both"/>
        <w:rPr>
          <w:sz w:val="20"/>
          <w:szCs w:val="20"/>
        </w:rPr>
      </w:pPr>
      <w:r w:rsidDel="00000000" w:rsidR="00000000" w:rsidRPr="00000000">
        <w:rPr>
          <w:rtl w:val="0"/>
        </w:rPr>
      </w:r>
    </w:p>
    <w:p w:rsidR="00000000" w:rsidDel="00000000" w:rsidP="00000000" w:rsidRDefault="00000000" w:rsidRPr="00000000" w14:paraId="00000119">
      <w:pPr>
        <w:ind w:left="720" w:firstLine="0"/>
        <w:jc w:val="both"/>
        <w:rPr/>
      </w:pPr>
      <w:r w:rsidDel="00000000" w:rsidR="00000000" w:rsidRPr="00000000">
        <w:rPr>
          <w:rtl w:val="0"/>
        </w:rPr>
      </w:r>
    </w:p>
    <w:p w:rsidR="00000000" w:rsidDel="00000000" w:rsidP="00000000" w:rsidRDefault="00000000" w:rsidRPr="00000000" w14:paraId="0000011A">
      <w:pPr>
        <w:ind w:left="720" w:firstLine="0"/>
        <w:jc w:val="both"/>
        <w:rPr/>
      </w:pPr>
      <w:r w:rsidDel="00000000" w:rsidR="00000000" w:rsidRPr="00000000">
        <w:rPr>
          <w:rtl w:val="0"/>
        </w:rPr>
      </w:r>
    </w:p>
    <w:p w:rsidR="00000000" w:rsidDel="00000000" w:rsidP="00000000" w:rsidRDefault="00000000" w:rsidRPr="00000000" w14:paraId="0000011B">
      <w:pPr>
        <w:numPr>
          <w:ilvl w:val="0"/>
          <w:numId w:val="1"/>
        </w:numPr>
        <w:ind w:left="720" w:hanging="360"/>
        <w:jc w:val="both"/>
        <w:rPr/>
      </w:pPr>
      <w:r w:rsidDel="00000000" w:rsidR="00000000" w:rsidRPr="00000000">
        <w:rPr>
          <w:b w:val="1"/>
          <w:rtl w:val="0"/>
        </w:rPr>
        <w:t xml:space="preserve">TASK 2.6 -</w:t>
      </w:r>
      <w:r w:rsidDel="00000000" w:rsidR="00000000" w:rsidRPr="00000000">
        <w:rPr>
          <w:rtl w:val="0"/>
        </w:rPr>
        <w:t xml:space="preserve"> Following the development of the pilot experience, a webinar will be conducted through which the results of the pilot experience will be communicated by RU and AZ institution partners to all stakeholders to obtain their feedback and create general awareness on quality culture. </w:t>
      </w:r>
    </w:p>
    <w:p w:rsidR="00000000" w:rsidDel="00000000" w:rsidP="00000000" w:rsidRDefault="00000000" w:rsidRPr="00000000" w14:paraId="0000011C">
      <w:pPr>
        <w:jc w:val="both"/>
        <w:rPr/>
      </w:pPr>
      <w:r w:rsidDel="00000000" w:rsidR="00000000" w:rsidRPr="00000000">
        <w:rPr>
          <w:rtl w:val="0"/>
        </w:rPr>
      </w:r>
    </w:p>
    <w:tbl>
      <w:tblPr>
        <w:tblStyle w:val="Table11"/>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5835"/>
        <w:gridCol w:w="1680"/>
        <w:tblGridChange w:id="0">
          <w:tblGrid>
            <w:gridCol w:w="2115"/>
            <w:gridCol w:w="5835"/>
            <w:gridCol w:w="1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rPr>
                <w:sz w:val="20"/>
                <w:szCs w:val="20"/>
              </w:rPr>
            </w:pPr>
            <w:r w:rsidDel="00000000" w:rsidR="00000000" w:rsidRPr="00000000">
              <w:rPr>
                <w:b w:val="1"/>
                <w:color w:val="0000ff"/>
                <w:sz w:val="20"/>
                <w:szCs w:val="20"/>
                <w:highlight w:val="white"/>
                <w:rtl w:val="0"/>
              </w:rPr>
              <w:t xml:space="preserve">P4 +P9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rPr>
                <w:sz w:val="20"/>
                <w:szCs w:val="20"/>
              </w:rPr>
            </w:pPr>
            <w:r w:rsidDel="00000000" w:rsidR="00000000" w:rsidRPr="00000000">
              <w:rPr>
                <w:sz w:val="20"/>
                <w:szCs w:val="20"/>
                <w:rtl w:val="0"/>
              </w:rPr>
              <w:t xml:space="preserve">Webinar planning and 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rPr>
                <w:sz w:val="20"/>
                <w:szCs w:val="20"/>
              </w:rPr>
            </w:pPr>
            <w:r w:rsidDel="00000000" w:rsidR="00000000" w:rsidRPr="00000000">
              <w:rPr>
                <w:b w:val="1"/>
                <w:color w:val="ff0000"/>
                <w:sz w:val="20"/>
                <w:szCs w:val="20"/>
                <w:highlight w:val="white"/>
                <w:rtl w:val="0"/>
              </w:rPr>
              <w:t xml:space="preserve">5/09/22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rPr>
                <w:sz w:val="20"/>
                <w:szCs w:val="20"/>
              </w:rPr>
            </w:pPr>
            <w:r w:rsidDel="00000000" w:rsidR="00000000" w:rsidRPr="00000000">
              <w:rPr>
                <w:b w:val="1"/>
                <w:color w:val="0000ff"/>
                <w:sz w:val="20"/>
                <w:szCs w:val="20"/>
                <w:rtl w:val="0"/>
              </w:rPr>
              <w:t xml:space="preserve">All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rPr>
                <w:sz w:val="20"/>
                <w:szCs w:val="20"/>
              </w:rPr>
            </w:pPr>
            <w:r w:rsidDel="00000000" w:rsidR="00000000" w:rsidRPr="00000000">
              <w:rPr>
                <w:sz w:val="20"/>
                <w:szCs w:val="20"/>
                <w:rtl w:val="0"/>
              </w:rPr>
              <w:t xml:space="preserve">Submission to partners for validation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rPr>
                <w:sz w:val="20"/>
                <w:szCs w:val="20"/>
              </w:rPr>
            </w:pPr>
            <w:r w:rsidDel="00000000" w:rsidR="00000000" w:rsidRPr="00000000">
              <w:rPr>
                <w:b w:val="1"/>
                <w:color w:val="ff0000"/>
                <w:sz w:val="20"/>
                <w:szCs w:val="20"/>
                <w:highlight w:val="white"/>
                <w:rtl w:val="0"/>
              </w:rPr>
              <w:t xml:space="preserve">15/09/22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rPr>
                <w:b w:val="1"/>
                <w:color w:val="0000ff"/>
                <w:sz w:val="20"/>
                <w:szCs w:val="20"/>
              </w:rPr>
            </w:pPr>
            <w:r w:rsidDel="00000000" w:rsidR="00000000" w:rsidRPr="00000000">
              <w:rPr>
                <w:b w:val="1"/>
                <w:color w:val="0000ff"/>
                <w:sz w:val="20"/>
                <w:szCs w:val="20"/>
                <w:highlight w:val="white"/>
                <w:rtl w:val="0"/>
              </w:rPr>
              <w:t xml:space="preserve">P4+P9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rPr>
                <w:sz w:val="20"/>
                <w:szCs w:val="20"/>
              </w:rPr>
            </w:pPr>
            <w:r w:rsidDel="00000000" w:rsidR="00000000" w:rsidRPr="00000000">
              <w:rPr>
                <w:sz w:val="20"/>
                <w:szCs w:val="20"/>
                <w:rtl w:val="0"/>
              </w:rPr>
              <w:t xml:space="preserve">Presentation of a model report to the partners, containing the work done by each partner in the development of WP2, including a section to fill in the conclusions that will be reached in the webinar to be held later in 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rPr>
                <w:b w:val="1"/>
                <w:color w:val="ff0000"/>
                <w:sz w:val="20"/>
                <w:szCs w:val="20"/>
              </w:rPr>
            </w:pPr>
            <w:r w:rsidDel="00000000" w:rsidR="00000000" w:rsidRPr="00000000">
              <w:rPr>
                <w:b w:val="1"/>
                <w:color w:val="ff0000"/>
                <w:sz w:val="20"/>
                <w:szCs w:val="20"/>
                <w:highlight w:val="white"/>
                <w:rtl w:val="0"/>
              </w:rPr>
              <w:t xml:space="preserve">15/10/22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jc w:val="both"/>
              <w:rPr>
                <w:b w:val="1"/>
                <w:color w:val="0000ff"/>
                <w:sz w:val="20"/>
                <w:szCs w:val="20"/>
              </w:rPr>
            </w:pPr>
            <w:r w:rsidDel="00000000" w:rsidR="00000000" w:rsidRPr="00000000">
              <w:rPr>
                <w:b w:val="1"/>
                <w:color w:val="0000ff"/>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rPr>
                <w:sz w:val="20"/>
                <w:szCs w:val="20"/>
              </w:rPr>
            </w:pPr>
            <w:r w:rsidDel="00000000" w:rsidR="00000000" w:rsidRPr="00000000">
              <w:rPr>
                <w:sz w:val="20"/>
                <w:szCs w:val="20"/>
                <w:rtl w:val="0"/>
              </w:rPr>
              <w:t xml:space="preserve">Celebrate the webinar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rPr>
                <w:b w:val="1"/>
                <w:color w:val="ff0000"/>
                <w:sz w:val="20"/>
                <w:szCs w:val="20"/>
              </w:rPr>
            </w:pPr>
            <w:r w:rsidDel="00000000" w:rsidR="00000000" w:rsidRPr="00000000">
              <w:rPr>
                <w:b w:val="1"/>
                <w:color w:val="ff0000"/>
                <w:sz w:val="20"/>
                <w:szCs w:val="20"/>
                <w:highlight w:val="yellow"/>
                <w:rtl w:val="0"/>
              </w:rPr>
              <w:t xml:space="preserve">5/11/22 (TBC)</w:t>
            </w:r>
            <w:r w:rsidDel="00000000" w:rsidR="00000000" w:rsidRPr="00000000">
              <w:rPr>
                <w:rtl w:val="0"/>
              </w:rPr>
            </w:r>
          </w:p>
        </w:tc>
      </w:tr>
    </w:tbl>
    <w:p w:rsidR="00000000" w:rsidDel="00000000" w:rsidP="00000000" w:rsidRDefault="00000000" w:rsidRPr="00000000" w14:paraId="0000012C">
      <w:pPr>
        <w:rPr>
          <w:color w:val="ff0000"/>
          <w:highlight w:val="yellow"/>
        </w:rPr>
      </w:pPr>
      <w:r w:rsidDel="00000000" w:rsidR="00000000" w:rsidRPr="00000000">
        <w:rPr>
          <w:rtl w:val="0"/>
        </w:rPr>
      </w:r>
    </w:p>
    <w:p w:rsidR="00000000" w:rsidDel="00000000" w:rsidP="00000000" w:rsidRDefault="00000000" w:rsidRPr="00000000" w14:paraId="0000012D">
      <w:pPr>
        <w:jc w:val="both"/>
        <w:rPr>
          <w:highlight w:val="white"/>
        </w:rPr>
      </w:pPr>
      <w:r w:rsidDel="00000000" w:rsidR="00000000" w:rsidRPr="00000000">
        <w:rPr>
          <w:rtl w:val="0"/>
        </w:rPr>
      </w:r>
    </w:p>
    <w:p w:rsidR="00000000" w:rsidDel="00000000" w:rsidP="00000000" w:rsidRDefault="00000000" w:rsidRPr="00000000" w14:paraId="0000012E">
      <w:pPr>
        <w:numPr>
          <w:ilvl w:val="0"/>
          <w:numId w:val="1"/>
        </w:numPr>
        <w:ind w:left="720" w:hanging="360"/>
        <w:jc w:val="both"/>
        <w:rPr/>
      </w:pPr>
      <w:r w:rsidDel="00000000" w:rsidR="00000000" w:rsidRPr="00000000">
        <w:rPr>
          <w:b w:val="1"/>
          <w:rtl w:val="0"/>
        </w:rPr>
        <w:t xml:space="preserve">TASK 2.7 -</w:t>
      </w:r>
      <w:r w:rsidDel="00000000" w:rsidR="00000000" w:rsidRPr="00000000">
        <w:rPr>
          <w:rtl w:val="0"/>
        </w:rPr>
        <w:t xml:space="preserve"> Finally, the final product of this work package will be a user's guide that documents the methodology carried out for the development and design of these IQA indicators, as well as the didactic materials produced during work package 2 (task 2.7), and that will allow the elaboration of IQA systems in student mobility and internationalization education aspects.</w:t>
      </w:r>
    </w:p>
    <w:p w:rsidR="00000000" w:rsidDel="00000000" w:rsidP="00000000" w:rsidRDefault="00000000" w:rsidRPr="00000000" w14:paraId="0000012F">
      <w:pPr>
        <w:jc w:val="both"/>
        <w:rPr/>
      </w:pPr>
      <w:r w:rsidDel="00000000" w:rsidR="00000000" w:rsidRPr="00000000">
        <w:rPr>
          <w:rtl w:val="0"/>
        </w:rPr>
      </w:r>
    </w:p>
    <w:tbl>
      <w:tblPr>
        <w:tblStyle w:val="Table12"/>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5835"/>
        <w:gridCol w:w="1680"/>
        <w:tblGridChange w:id="0">
          <w:tblGrid>
            <w:gridCol w:w="2115"/>
            <w:gridCol w:w="5835"/>
            <w:gridCol w:w="1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Partner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center"/>
              <w:rPr>
                <w:rFonts w:ascii="Roboto" w:cs="Roboto" w:eastAsia="Roboto" w:hAnsi="Roboto"/>
                <w:b w:val="1"/>
                <w:i w:val="1"/>
                <w:sz w:val="20"/>
                <w:szCs w:val="20"/>
                <w:highlight w:val="white"/>
              </w:rPr>
            </w:pPr>
            <w:r w:rsidDel="00000000" w:rsidR="00000000" w:rsidRPr="00000000">
              <w:rPr>
                <w:rFonts w:ascii="Roboto" w:cs="Roboto" w:eastAsia="Roboto" w:hAnsi="Roboto"/>
                <w:b w:val="1"/>
                <w:i w:val="1"/>
                <w:sz w:val="20"/>
                <w:szCs w:val="20"/>
                <w:highlight w:val="white"/>
                <w:rtl w:val="0"/>
              </w:rPr>
              <w:t xml:space="preserve">Deadline</w:t>
            </w:r>
          </w:p>
        </w:tc>
      </w:tr>
      <w:tr>
        <w:trPr>
          <w:cantSplit w:val="0"/>
          <w:trHeight w:val="7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jc w:val="both"/>
              <w:rPr>
                <w:sz w:val="20"/>
                <w:szCs w:val="20"/>
              </w:rPr>
            </w:pPr>
            <w:r w:rsidDel="00000000" w:rsidR="00000000" w:rsidRPr="00000000">
              <w:rPr>
                <w:b w:val="1"/>
                <w:color w:val="0000ff"/>
                <w:sz w:val="20"/>
                <w:szCs w:val="20"/>
                <w:rtl w:val="0"/>
              </w:rPr>
              <w:t xml:space="preserve">P1+P2+P3+P5 +P6+P7+P8+P10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jc w:val="both"/>
              <w:rPr>
                <w:sz w:val="20"/>
                <w:szCs w:val="20"/>
              </w:rPr>
            </w:pPr>
            <w:r w:rsidDel="00000000" w:rsidR="00000000" w:rsidRPr="00000000">
              <w:rPr>
                <w:sz w:val="20"/>
                <w:szCs w:val="20"/>
                <w:highlight w:val="white"/>
                <w:rtl w:val="0"/>
              </w:rPr>
              <w:t xml:space="preserve">Delivery of completed Task 2.6 reports by each partner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jc w:val="both"/>
              <w:rPr>
                <w:sz w:val="20"/>
                <w:szCs w:val="20"/>
                <w:highlight w:val="white"/>
              </w:rPr>
            </w:pPr>
            <w:r w:rsidDel="00000000" w:rsidR="00000000" w:rsidRPr="00000000">
              <w:rPr>
                <w:b w:val="1"/>
                <w:color w:val="ff0000"/>
                <w:sz w:val="20"/>
                <w:szCs w:val="20"/>
                <w:highlight w:val="white"/>
                <w:rtl w:val="0"/>
              </w:rPr>
              <w:t xml:space="preserve">20/11/22</w:t>
            </w:r>
            <w:r w:rsidDel="00000000" w:rsidR="00000000" w:rsidRPr="00000000">
              <w:rPr>
                <w:rtl w:val="0"/>
              </w:rPr>
            </w:r>
          </w:p>
          <w:p w:rsidR="00000000" w:rsidDel="00000000" w:rsidP="00000000" w:rsidRDefault="00000000" w:rsidRPr="00000000" w14:paraId="00000136">
            <w:pPr>
              <w:rPr>
                <w:b w:val="1"/>
                <w:color w:val="ff0000"/>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jc w:val="both"/>
              <w:rPr>
                <w:sz w:val="20"/>
                <w:szCs w:val="20"/>
              </w:rPr>
            </w:pPr>
            <w:r w:rsidDel="00000000" w:rsidR="00000000" w:rsidRPr="00000000">
              <w:rPr>
                <w:b w:val="1"/>
                <w:color w:val="0000ff"/>
                <w:sz w:val="20"/>
                <w:szCs w:val="20"/>
                <w:rtl w:val="0"/>
              </w:rPr>
              <w:t xml:space="preserve">P4+P9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jc w:val="both"/>
              <w:rPr>
                <w:sz w:val="20"/>
                <w:szCs w:val="20"/>
                <w:highlight w:val="white"/>
              </w:rPr>
            </w:pPr>
            <w:r w:rsidDel="00000000" w:rsidR="00000000" w:rsidRPr="00000000">
              <w:rPr>
                <w:sz w:val="20"/>
                <w:szCs w:val="20"/>
                <w:highlight w:val="white"/>
                <w:rtl w:val="0"/>
              </w:rPr>
              <w:t xml:space="preserve">Development and delivery the final report to the partners, including  a joint IQA system between the</w:t>
            </w:r>
          </w:p>
          <w:p w:rsidR="00000000" w:rsidDel="00000000" w:rsidP="00000000" w:rsidRDefault="00000000" w:rsidRPr="00000000" w14:paraId="00000139">
            <w:pPr>
              <w:jc w:val="both"/>
              <w:rPr>
                <w:sz w:val="20"/>
                <w:szCs w:val="20"/>
                <w:highlight w:val="white"/>
              </w:rPr>
            </w:pPr>
            <w:r w:rsidDel="00000000" w:rsidR="00000000" w:rsidRPr="00000000">
              <w:rPr>
                <w:sz w:val="20"/>
                <w:szCs w:val="20"/>
                <w:highlight w:val="white"/>
                <w:rtl w:val="0"/>
              </w:rPr>
              <w:t xml:space="preserve">project universities that will allow to enhance the quality of</w:t>
            </w:r>
          </w:p>
          <w:p w:rsidR="00000000" w:rsidDel="00000000" w:rsidP="00000000" w:rsidRDefault="00000000" w:rsidRPr="00000000" w14:paraId="0000013A">
            <w:pPr>
              <w:jc w:val="both"/>
              <w:rPr>
                <w:sz w:val="20"/>
                <w:szCs w:val="20"/>
                <w:highlight w:val="white"/>
              </w:rPr>
            </w:pPr>
            <w:r w:rsidDel="00000000" w:rsidR="00000000" w:rsidRPr="00000000">
              <w:rPr>
                <w:sz w:val="20"/>
                <w:szCs w:val="20"/>
                <w:highlight w:val="white"/>
                <w:rtl w:val="0"/>
              </w:rPr>
              <w:t xml:space="preserve">student mobility programs, recongnition of learning outcomes</w:t>
            </w:r>
          </w:p>
          <w:p w:rsidR="00000000" w:rsidDel="00000000" w:rsidP="00000000" w:rsidRDefault="00000000" w:rsidRPr="00000000" w14:paraId="0000013B">
            <w:pPr>
              <w:jc w:val="both"/>
              <w:rPr>
                <w:sz w:val="20"/>
                <w:szCs w:val="20"/>
                <w:highlight w:val="white"/>
              </w:rPr>
            </w:pPr>
            <w:r w:rsidDel="00000000" w:rsidR="00000000" w:rsidRPr="00000000">
              <w:rPr>
                <w:sz w:val="20"/>
                <w:szCs w:val="20"/>
                <w:highlight w:val="white"/>
                <w:rtl w:val="0"/>
              </w:rPr>
              <w:t xml:space="preserve">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jc w:val="both"/>
              <w:rPr>
                <w:sz w:val="20"/>
                <w:szCs w:val="20"/>
              </w:rPr>
            </w:pPr>
            <w:r w:rsidDel="00000000" w:rsidR="00000000" w:rsidRPr="00000000">
              <w:rPr>
                <w:b w:val="1"/>
                <w:color w:val="ff0000"/>
                <w:sz w:val="20"/>
                <w:szCs w:val="20"/>
                <w:highlight w:val="white"/>
                <w:rtl w:val="0"/>
              </w:rPr>
              <w:t xml:space="preserve">20/12/22</w:t>
            </w:r>
            <w:r w:rsidDel="00000000" w:rsidR="00000000" w:rsidRPr="00000000">
              <w:rPr>
                <w:rtl w:val="0"/>
              </w:rPr>
            </w:r>
          </w:p>
        </w:tc>
      </w:tr>
    </w:tbl>
    <w:p w:rsidR="00000000" w:rsidDel="00000000" w:rsidP="00000000" w:rsidRDefault="00000000" w:rsidRPr="00000000" w14:paraId="0000013D">
      <w:pPr>
        <w:rPr>
          <w:highlight w:val="white"/>
        </w:rPr>
      </w:pPr>
      <w:r w:rsidDel="00000000" w:rsidR="00000000" w:rsidRPr="00000000">
        <w:rPr>
          <w:rtl w:val="0"/>
        </w:rPr>
      </w:r>
    </w:p>
    <w:p w:rsidR="00000000" w:rsidDel="00000000" w:rsidP="00000000" w:rsidRDefault="00000000" w:rsidRPr="00000000" w14:paraId="0000013E">
      <w:pPr>
        <w:jc w:val="both"/>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60"/>
    </w:pPr>
    <w:rPr>
      <w:sz w:val="52"/>
      <w:szCs w:val="52"/>
    </w:rPr>
  </w:style>
  <w:style w:type="paragraph" w:styleId="Subttulo">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docs.google.com/spreadsheets/d/1OKvRgJZvG0EOfWpLZl40CVaBcID-Rww2ocKE7WdH9u8/edit#gid=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i0QbEQchurxpIGsbobGYV8i8+g==">AMUW2mUIaAZLVEUNYFb39UdymCrSd/qu5sO62pioHrFmXGT561qD6w9GHgpOSqlbls9vtAwGDEMk5Fvk8mGneguz/KBwB6q2bq/oy9T0jAx8S+XCK4nSFXi+x7GaVCNTipEWVinS5hNP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2021-10-27T14:12:00Z</dcterms:created>
</cp:coreProperties>
</file>